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61335" w14:textId="77777777" w:rsidR="001B3AB8" w:rsidRPr="001D0893" w:rsidRDefault="001B3AB8" w:rsidP="00E43D3B">
      <w:pPr>
        <w:spacing w:line="220" w:lineRule="exact"/>
        <w:ind w:firstLine="0"/>
        <w:jc w:val="both"/>
        <w:rPr>
          <w:szCs w:val="24"/>
        </w:rPr>
      </w:pPr>
      <w:bookmarkStart w:id="0" w:name="_Toc382643484"/>
      <w:bookmarkStart w:id="1" w:name="_Toc382702737"/>
      <w:bookmarkStart w:id="2" w:name="_Toc382703811"/>
      <w:bookmarkStart w:id="3" w:name="_Toc382800126"/>
      <w:bookmarkStart w:id="4" w:name="_Toc417892605"/>
      <w:bookmarkStart w:id="5" w:name="_Toc417892729"/>
      <w:bookmarkStart w:id="6" w:name="_Toc418306802"/>
    </w:p>
    <w:p w14:paraId="1D9BB684" w14:textId="77777777" w:rsidR="002A4B1A" w:rsidRPr="00D837E1" w:rsidRDefault="002A4B1A" w:rsidP="00E43D3B">
      <w:pPr>
        <w:pStyle w:val="Nadpis5"/>
        <w:ind w:firstLine="0"/>
        <w:jc w:val="both"/>
        <w:rPr>
          <w:rFonts w:ascii="Times New Roman" w:hAnsi="Times New Roman"/>
          <w:sz w:val="24"/>
          <w:szCs w:val="24"/>
          <w:u w:val="none"/>
        </w:rPr>
      </w:pPr>
      <w:r w:rsidRPr="00D837E1">
        <w:rPr>
          <w:rFonts w:ascii="Times New Roman" w:hAnsi="Times New Roman"/>
          <w:sz w:val="24"/>
          <w:szCs w:val="24"/>
          <w:u w:val="none"/>
        </w:rPr>
        <w:t>D.1.4</w:t>
      </w:r>
      <w:r w:rsidR="00D837E1">
        <w:rPr>
          <w:rFonts w:ascii="Times New Roman" w:hAnsi="Times New Roman"/>
          <w:sz w:val="24"/>
          <w:szCs w:val="24"/>
          <w:u w:val="none"/>
        </w:rPr>
        <w:t>.4</w:t>
      </w:r>
      <w:r w:rsidRPr="00D837E1">
        <w:rPr>
          <w:rFonts w:ascii="Times New Roman" w:hAnsi="Times New Roman"/>
          <w:sz w:val="24"/>
          <w:szCs w:val="24"/>
          <w:u w:val="none"/>
        </w:rPr>
        <w:t xml:space="preserve"> TECHNIKA PROSTŘEDÍ </w:t>
      </w:r>
      <w:r w:rsidR="000555A9" w:rsidRPr="00D837E1">
        <w:rPr>
          <w:rFonts w:ascii="Times New Roman" w:hAnsi="Times New Roman"/>
          <w:sz w:val="24"/>
          <w:szCs w:val="24"/>
          <w:u w:val="none"/>
        </w:rPr>
        <w:t>STAVEB – VYTÁPĚNÍ</w:t>
      </w:r>
    </w:p>
    <w:bookmarkEnd w:id="0"/>
    <w:bookmarkEnd w:id="1"/>
    <w:bookmarkEnd w:id="2"/>
    <w:bookmarkEnd w:id="3"/>
    <w:bookmarkEnd w:id="4"/>
    <w:bookmarkEnd w:id="5"/>
    <w:bookmarkEnd w:id="6"/>
    <w:p w14:paraId="79B5ACC2" w14:textId="77777777" w:rsidR="001B3AB8" w:rsidRDefault="001B3AB8" w:rsidP="00E43D3B">
      <w:pPr>
        <w:pStyle w:val="Nadpis5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49B18144" w14:textId="77777777" w:rsidR="001514F5" w:rsidRDefault="001514F5" w:rsidP="00E43D3B">
      <w:pPr>
        <w:ind w:firstLine="0"/>
        <w:jc w:val="both"/>
      </w:pPr>
    </w:p>
    <w:p w14:paraId="39B8F208" w14:textId="77777777" w:rsidR="001514F5" w:rsidRDefault="001514F5" w:rsidP="00E43D3B">
      <w:pPr>
        <w:tabs>
          <w:tab w:val="left" w:pos="567"/>
        </w:tabs>
        <w:spacing w:line="360" w:lineRule="auto"/>
        <w:ind w:firstLine="0"/>
        <w:jc w:val="both"/>
        <w:rPr>
          <w:b/>
        </w:rPr>
      </w:pPr>
      <w:r>
        <w:rPr>
          <w:b/>
        </w:rPr>
        <w:t>O b s a h:</w:t>
      </w:r>
    </w:p>
    <w:p w14:paraId="0729FF11" w14:textId="77777777" w:rsidR="001514F5" w:rsidRDefault="001514F5" w:rsidP="00E43D3B">
      <w:pPr>
        <w:autoSpaceDE w:val="0"/>
        <w:autoSpaceDN w:val="0"/>
        <w:adjustRightInd w:val="0"/>
        <w:ind w:firstLine="0"/>
        <w:jc w:val="both"/>
        <w:rPr>
          <w:szCs w:val="24"/>
        </w:rPr>
      </w:pPr>
    </w:p>
    <w:p w14:paraId="712AE0B3" w14:textId="77777777" w:rsidR="001514F5" w:rsidRDefault="001514F5" w:rsidP="00E43D3B">
      <w:pPr>
        <w:numPr>
          <w:ilvl w:val="0"/>
          <w:numId w:val="18"/>
        </w:numPr>
        <w:spacing w:line="360" w:lineRule="auto"/>
        <w:ind w:firstLine="0"/>
        <w:jc w:val="both"/>
      </w:pPr>
      <w:r>
        <w:t>Úvod</w:t>
      </w:r>
    </w:p>
    <w:p w14:paraId="14FB35B5" w14:textId="77777777" w:rsidR="005C3A1D" w:rsidRDefault="005C3A1D" w:rsidP="00E43D3B">
      <w:pPr>
        <w:numPr>
          <w:ilvl w:val="0"/>
          <w:numId w:val="18"/>
        </w:numPr>
        <w:spacing w:line="360" w:lineRule="auto"/>
        <w:ind w:firstLine="0"/>
        <w:jc w:val="both"/>
      </w:pPr>
      <w:r>
        <w:t>Stávající stav</w:t>
      </w:r>
    </w:p>
    <w:p w14:paraId="04480BD7" w14:textId="77777777" w:rsidR="005C3A1D" w:rsidRDefault="005C3A1D" w:rsidP="00E43D3B">
      <w:pPr>
        <w:numPr>
          <w:ilvl w:val="0"/>
          <w:numId w:val="18"/>
        </w:numPr>
        <w:spacing w:line="360" w:lineRule="auto"/>
        <w:ind w:firstLine="0"/>
        <w:jc w:val="both"/>
      </w:pPr>
      <w:r>
        <w:t>Navržené nové technické řešení</w:t>
      </w:r>
    </w:p>
    <w:p w14:paraId="5AFAFB97" w14:textId="77777777" w:rsidR="005C3A1D" w:rsidRDefault="005C3A1D" w:rsidP="00E43D3B">
      <w:pPr>
        <w:numPr>
          <w:ilvl w:val="0"/>
          <w:numId w:val="18"/>
        </w:numPr>
        <w:spacing w:line="360" w:lineRule="auto"/>
        <w:ind w:firstLine="0"/>
        <w:jc w:val="both"/>
      </w:pPr>
      <w:r>
        <w:t>Výpočet potřeby tepla, bilance energií</w:t>
      </w:r>
    </w:p>
    <w:p w14:paraId="6992AA71" w14:textId="77777777" w:rsidR="005C3A1D" w:rsidRDefault="005C3A1D" w:rsidP="00E43D3B">
      <w:pPr>
        <w:numPr>
          <w:ilvl w:val="0"/>
          <w:numId w:val="18"/>
        </w:numPr>
        <w:spacing w:line="360" w:lineRule="auto"/>
        <w:ind w:firstLine="0"/>
        <w:jc w:val="both"/>
      </w:pPr>
      <w:r>
        <w:t>Popis technické řešení</w:t>
      </w:r>
    </w:p>
    <w:p w14:paraId="3AA1A20B" w14:textId="77777777" w:rsidR="005C3A1D" w:rsidRDefault="005C3A1D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 xml:space="preserve">Plynová kotelna </w:t>
      </w:r>
      <w:r w:rsidR="0031319B">
        <w:t>+ rozdělovač a sběrač</w:t>
      </w:r>
    </w:p>
    <w:p w14:paraId="65D25689" w14:textId="77777777" w:rsidR="005C3A1D" w:rsidRDefault="005C3A1D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>Základní údaje kotle</w:t>
      </w:r>
    </w:p>
    <w:p w14:paraId="514EBE1B" w14:textId="4541120A" w:rsidR="00093AE3" w:rsidRDefault="00093AE3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 xml:space="preserve">Rozvody studené vody </w:t>
      </w:r>
      <w:r w:rsidR="003A704C">
        <w:t>(SV), teplé vody (TV) a cirkulace (C)</w:t>
      </w:r>
    </w:p>
    <w:p w14:paraId="54DFE0B5" w14:textId="77777777" w:rsidR="00093AE3" w:rsidRDefault="00996D90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>Zdravotně technické instalace</w:t>
      </w:r>
      <w:r w:rsidR="00093AE3">
        <w:t xml:space="preserve"> </w:t>
      </w:r>
    </w:p>
    <w:p w14:paraId="2BBC63DC" w14:textId="77777777" w:rsidR="00453A6A" w:rsidRDefault="00453A6A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 xml:space="preserve">Větrání kotelny </w:t>
      </w:r>
    </w:p>
    <w:p w14:paraId="754FBC2C" w14:textId="77777777" w:rsidR="005C3A1D" w:rsidRDefault="005C3A1D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 xml:space="preserve">Měření a regulace plynové kotelny </w:t>
      </w:r>
    </w:p>
    <w:p w14:paraId="0EF2C83E" w14:textId="1B3F0FB0" w:rsidR="005C3A1D" w:rsidRDefault="005C3A1D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>Materiál potrubí ÚT</w:t>
      </w:r>
      <w:r w:rsidR="00094A6F">
        <w:t>, SV</w:t>
      </w:r>
      <w:r w:rsidR="003A704C">
        <w:t>, TV a C</w:t>
      </w:r>
    </w:p>
    <w:p w14:paraId="12F8A780" w14:textId="77777777" w:rsidR="005C3A1D" w:rsidRDefault="005C3A1D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>Nátěry</w:t>
      </w:r>
    </w:p>
    <w:p w14:paraId="683E9D15" w14:textId="77777777" w:rsidR="005C3A1D" w:rsidRDefault="005C3A1D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>Tepelné izolace</w:t>
      </w:r>
    </w:p>
    <w:p w14:paraId="451D28B0" w14:textId="77777777" w:rsidR="005C3A1D" w:rsidRDefault="005C3A1D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>Zkoušení potrubí</w:t>
      </w:r>
    </w:p>
    <w:p w14:paraId="0AAEBDA9" w14:textId="77777777" w:rsidR="00996D90" w:rsidRDefault="00996D90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>Demontáže stávající plynové kotelny</w:t>
      </w:r>
    </w:p>
    <w:p w14:paraId="6CAEA813" w14:textId="46C3D05A" w:rsidR="005C3A1D" w:rsidRDefault="006D4E46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 xml:space="preserve">Stavební úpravy </w:t>
      </w:r>
    </w:p>
    <w:p w14:paraId="2BD31D76" w14:textId="611CEFAD" w:rsidR="00B622BF" w:rsidRDefault="006D4E46" w:rsidP="00573EB7">
      <w:pPr>
        <w:numPr>
          <w:ilvl w:val="1"/>
          <w:numId w:val="18"/>
        </w:numPr>
        <w:spacing w:line="360" w:lineRule="auto"/>
        <w:ind w:firstLine="348"/>
        <w:jc w:val="both"/>
      </w:pPr>
      <w:r>
        <w:t>Obsluha zařízení</w:t>
      </w:r>
    </w:p>
    <w:p w14:paraId="0372DD23" w14:textId="77777777" w:rsidR="005C3A1D" w:rsidRDefault="00423B2C" w:rsidP="00E43D3B">
      <w:pPr>
        <w:numPr>
          <w:ilvl w:val="0"/>
          <w:numId w:val="18"/>
        </w:numPr>
        <w:spacing w:line="360" w:lineRule="auto"/>
        <w:ind w:firstLine="0"/>
        <w:jc w:val="both"/>
      </w:pPr>
      <w:r>
        <w:t>Závěr, bezpečnost práce, upozornění</w:t>
      </w:r>
    </w:p>
    <w:p w14:paraId="689A417B" w14:textId="77777777" w:rsidR="001514F5" w:rsidRDefault="001514F5" w:rsidP="00E43D3B">
      <w:pPr>
        <w:ind w:firstLine="0"/>
        <w:jc w:val="both"/>
      </w:pPr>
    </w:p>
    <w:p w14:paraId="00CF0D9D" w14:textId="77777777" w:rsidR="001514F5" w:rsidRPr="001514F5" w:rsidRDefault="001514F5" w:rsidP="00E43D3B">
      <w:pPr>
        <w:ind w:firstLine="0"/>
        <w:jc w:val="both"/>
      </w:pPr>
    </w:p>
    <w:p w14:paraId="2249F22A" w14:textId="77777777" w:rsidR="001B3AB8" w:rsidRDefault="001B3AB8" w:rsidP="00E43D3B">
      <w:pPr>
        <w:pStyle w:val="Hlavikarejstku"/>
        <w:spacing w:line="240" w:lineRule="exact"/>
        <w:ind w:firstLine="0"/>
        <w:jc w:val="both"/>
        <w:rPr>
          <w:szCs w:val="24"/>
        </w:rPr>
      </w:pPr>
    </w:p>
    <w:p w14:paraId="09DBFC98" w14:textId="77777777" w:rsidR="000C75C3" w:rsidRPr="000C75C3" w:rsidRDefault="000C75C3" w:rsidP="00E43D3B">
      <w:pPr>
        <w:pStyle w:val="Rejstk1"/>
        <w:ind w:firstLine="0"/>
        <w:jc w:val="both"/>
      </w:pPr>
    </w:p>
    <w:p w14:paraId="57760F33" w14:textId="77777777" w:rsidR="001B3AB8" w:rsidRPr="001D0893" w:rsidRDefault="001B3AB8" w:rsidP="00E43D3B">
      <w:pPr>
        <w:pStyle w:val="Nadpis1"/>
        <w:spacing w:line="240" w:lineRule="exact"/>
        <w:rPr>
          <w:rFonts w:ascii="Times New Roman" w:hAnsi="Times New Roman"/>
          <w:color w:val="auto"/>
          <w:kern w:val="0"/>
          <w:szCs w:val="24"/>
          <w:lang w:val="cs-CZ"/>
        </w:rPr>
      </w:pPr>
      <w:bookmarkStart w:id="7" w:name="_Toc525462215"/>
      <w:bookmarkStart w:id="8" w:name="_Toc434288174"/>
      <w:bookmarkStart w:id="9" w:name="_Toc434288290"/>
      <w:bookmarkStart w:id="10" w:name="_Toc434288803"/>
      <w:bookmarkStart w:id="11" w:name="_Toc434298404"/>
      <w:bookmarkStart w:id="12" w:name="_Toc434365707"/>
      <w:bookmarkStart w:id="13" w:name="_Toc434371077"/>
      <w:bookmarkStart w:id="14" w:name="_Toc382642778"/>
      <w:bookmarkStart w:id="15" w:name="_Toc382642856"/>
      <w:bookmarkStart w:id="16" w:name="_Toc382642975"/>
      <w:bookmarkStart w:id="17" w:name="_Toc382643486"/>
      <w:bookmarkStart w:id="18" w:name="_Toc382643546"/>
      <w:bookmarkStart w:id="19" w:name="_Toc382643611"/>
      <w:bookmarkStart w:id="20" w:name="_Toc382645551"/>
      <w:bookmarkStart w:id="21" w:name="_Toc382699877"/>
      <w:bookmarkStart w:id="22" w:name="_Toc382702739"/>
      <w:bookmarkStart w:id="23" w:name="_Toc382703812"/>
      <w:bookmarkStart w:id="24" w:name="_Toc382800127"/>
      <w:bookmarkStart w:id="25" w:name="_Toc382800262"/>
      <w:bookmarkStart w:id="26" w:name="_Toc382800832"/>
      <w:bookmarkStart w:id="27" w:name="_Toc382801192"/>
      <w:bookmarkStart w:id="28" w:name="_Toc382881365"/>
      <w:bookmarkStart w:id="29" w:name="_Toc382956305"/>
      <w:bookmarkStart w:id="30" w:name="_Toc382956369"/>
      <w:bookmarkStart w:id="31" w:name="_Toc382970685"/>
      <w:bookmarkStart w:id="32" w:name="_Toc382970876"/>
      <w:bookmarkStart w:id="33" w:name="_Toc386264004"/>
      <w:bookmarkStart w:id="34" w:name="_Toc386264075"/>
      <w:bookmarkStart w:id="35" w:name="_Toc386265538"/>
      <w:bookmarkStart w:id="36" w:name="_Toc386265746"/>
      <w:bookmarkStart w:id="37" w:name="_Toc387023018"/>
      <w:bookmarkStart w:id="38" w:name="_Toc395325170"/>
      <w:bookmarkStart w:id="39" w:name="_Toc395594434"/>
      <w:bookmarkStart w:id="40" w:name="_Toc405620710"/>
      <w:bookmarkStart w:id="41" w:name="_Toc405621355"/>
      <w:bookmarkStart w:id="42" w:name="_Toc405621454"/>
      <w:bookmarkStart w:id="43" w:name="_Toc417892607"/>
      <w:bookmarkStart w:id="44" w:name="_Toc417892731"/>
      <w:bookmarkStart w:id="45" w:name="_Toc418306804"/>
      <w:bookmarkStart w:id="46" w:name="_Toc424122305"/>
      <w:bookmarkStart w:id="47" w:name="_Toc426944071"/>
      <w:bookmarkStart w:id="48" w:name="_Toc426944192"/>
      <w:bookmarkStart w:id="49" w:name="_Toc431354669"/>
      <w:bookmarkStart w:id="50" w:name="_Toc431600531"/>
      <w:bookmarkStart w:id="51" w:name="_Toc431603103"/>
      <w:bookmarkStart w:id="52" w:name="_Toc434288173"/>
      <w:bookmarkStart w:id="53" w:name="_Toc434288289"/>
    </w:p>
    <w:p w14:paraId="6731EDA8" w14:textId="77777777" w:rsidR="001B3AB8" w:rsidRPr="001D0893" w:rsidRDefault="001B3AB8" w:rsidP="00E43D3B">
      <w:pPr>
        <w:spacing w:line="240" w:lineRule="exact"/>
        <w:ind w:firstLine="0"/>
        <w:jc w:val="both"/>
        <w:rPr>
          <w:szCs w:val="24"/>
        </w:rPr>
      </w:pPr>
    </w:p>
    <w:p w14:paraId="01772B30" w14:textId="77777777" w:rsidR="001B3AB8" w:rsidRDefault="001B3AB8" w:rsidP="00E43D3B">
      <w:pPr>
        <w:pStyle w:val="Hlavikarejstku"/>
        <w:spacing w:line="240" w:lineRule="exact"/>
        <w:ind w:firstLine="0"/>
        <w:jc w:val="both"/>
        <w:rPr>
          <w:szCs w:val="24"/>
        </w:rPr>
      </w:pPr>
    </w:p>
    <w:p w14:paraId="53C08C28" w14:textId="77777777" w:rsidR="00094A6F" w:rsidRPr="00094A6F" w:rsidRDefault="00094A6F" w:rsidP="00E43D3B">
      <w:pPr>
        <w:pStyle w:val="Rejstk1"/>
        <w:ind w:firstLine="0"/>
        <w:jc w:val="both"/>
      </w:pPr>
    </w:p>
    <w:bookmarkEnd w:id="7"/>
    <w:bookmarkEnd w:id="8"/>
    <w:bookmarkEnd w:id="9"/>
    <w:bookmarkEnd w:id="10"/>
    <w:bookmarkEnd w:id="11"/>
    <w:bookmarkEnd w:id="12"/>
    <w:bookmarkEnd w:id="13"/>
    <w:p w14:paraId="1904FA9A" w14:textId="77777777" w:rsidR="00423B2C" w:rsidRDefault="00423B2C" w:rsidP="00E43D3B">
      <w:pPr>
        <w:spacing w:line="240" w:lineRule="exact"/>
        <w:ind w:firstLine="0"/>
        <w:jc w:val="both"/>
        <w:rPr>
          <w:szCs w:val="24"/>
        </w:rPr>
      </w:pPr>
    </w:p>
    <w:p w14:paraId="6C59A9F5" w14:textId="77777777" w:rsidR="006D4E46" w:rsidRDefault="006D4E46" w:rsidP="00E43D3B">
      <w:pPr>
        <w:spacing w:line="240" w:lineRule="exact"/>
        <w:ind w:firstLine="0"/>
        <w:jc w:val="both"/>
        <w:rPr>
          <w:szCs w:val="24"/>
        </w:rPr>
      </w:pPr>
    </w:p>
    <w:p w14:paraId="05F2E5BD" w14:textId="77777777" w:rsidR="00B80676" w:rsidRDefault="00B80676" w:rsidP="00E43D3B">
      <w:pPr>
        <w:spacing w:line="240" w:lineRule="exact"/>
        <w:ind w:firstLine="0"/>
        <w:jc w:val="both"/>
        <w:rPr>
          <w:szCs w:val="24"/>
        </w:rPr>
      </w:pPr>
    </w:p>
    <w:p w14:paraId="6F0E9B84" w14:textId="77777777" w:rsidR="00423B2C" w:rsidRDefault="00423B2C" w:rsidP="00E43D3B">
      <w:pPr>
        <w:spacing w:line="240" w:lineRule="exact"/>
        <w:ind w:firstLine="0"/>
        <w:jc w:val="both"/>
        <w:rPr>
          <w:szCs w:val="24"/>
        </w:rPr>
      </w:pPr>
    </w:p>
    <w:p w14:paraId="1E71124A" w14:textId="77777777" w:rsidR="00724B03" w:rsidRDefault="00724B03" w:rsidP="00E43D3B">
      <w:pPr>
        <w:spacing w:line="240" w:lineRule="exact"/>
        <w:ind w:firstLine="0"/>
        <w:jc w:val="both"/>
        <w:rPr>
          <w:szCs w:val="24"/>
        </w:rPr>
      </w:pPr>
    </w:p>
    <w:p w14:paraId="648C2AF3" w14:textId="77777777" w:rsidR="003A704C" w:rsidRDefault="003A704C" w:rsidP="00E43D3B">
      <w:pPr>
        <w:spacing w:line="240" w:lineRule="exact"/>
        <w:ind w:firstLine="0"/>
        <w:jc w:val="both"/>
        <w:rPr>
          <w:szCs w:val="24"/>
        </w:rPr>
      </w:pPr>
    </w:p>
    <w:p w14:paraId="449E6622" w14:textId="77777777" w:rsidR="000C75C3" w:rsidRDefault="000C75C3" w:rsidP="00E43D3B">
      <w:pPr>
        <w:ind w:firstLine="0"/>
        <w:jc w:val="both"/>
      </w:pPr>
      <w:bookmarkStart w:id="54" w:name="_Toc393469078"/>
    </w:p>
    <w:p w14:paraId="0BC0FF85" w14:textId="77777777" w:rsidR="00423B2C" w:rsidRPr="00A95BFF" w:rsidRDefault="00423B2C" w:rsidP="00E43D3B">
      <w:pPr>
        <w:pStyle w:val="Nadpis1"/>
        <w:widowControl/>
        <w:numPr>
          <w:ilvl w:val="0"/>
          <w:numId w:val="19"/>
        </w:numPr>
        <w:tabs>
          <w:tab w:val="clear" w:pos="567"/>
        </w:tabs>
        <w:spacing w:before="240" w:after="60" w:line="240" w:lineRule="auto"/>
        <w:ind w:left="0" w:firstLine="0"/>
        <w:rPr>
          <w:rFonts w:ascii="Times New Roman" w:hAnsi="Times New Roman"/>
          <w:sz w:val="28"/>
          <w:szCs w:val="22"/>
          <w:lang w:val="cs-CZ"/>
        </w:rPr>
      </w:pPr>
      <w:bookmarkStart w:id="55" w:name="_Toc366858881"/>
      <w:r w:rsidRPr="00A95BFF">
        <w:rPr>
          <w:rFonts w:ascii="Times New Roman" w:hAnsi="Times New Roman"/>
          <w:sz w:val="28"/>
          <w:szCs w:val="22"/>
          <w:lang w:val="cs-CZ"/>
        </w:rPr>
        <w:lastRenderedPageBreak/>
        <w:t>Ú</w:t>
      </w:r>
      <w:bookmarkEnd w:id="55"/>
      <w:r w:rsidRPr="00A95BFF">
        <w:rPr>
          <w:rFonts w:ascii="Times New Roman" w:hAnsi="Times New Roman"/>
          <w:sz w:val="28"/>
          <w:szCs w:val="22"/>
          <w:lang w:val="cs-CZ"/>
        </w:rPr>
        <w:t>vod, podklady</w:t>
      </w:r>
    </w:p>
    <w:p w14:paraId="06174AA4" w14:textId="77777777" w:rsidR="00423B2C" w:rsidRDefault="00423B2C" w:rsidP="00E43D3B">
      <w:pPr>
        <w:ind w:firstLine="0"/>
        <w:jc w:val="both"/>
      </w:pPr>
    </w:p>
    <w:p w14:paraId="3CBB1DCF" w14:textId="65EF879E" w:rsidR="00996E2E" w:rsidRDefault="00996E2E" w:rsidP="00E43D3B">
      <w:pPr>
        <w:autoSpaceDE w:val="0"/>
        <w:autoSpaceDN w:val="0"/>
        <w:adjustRightInd w:val="0"/>
        <w:jc w:val="both"/>
        <w:rPr>
          <w:szCs w:val="24"/>
        </w:rPr>
      </w:pPr>
      <w:bookmarkStart w:id="56" w:name="_Hlk94262388"/>
      <w:r w:rsidRPr="00996E2E">
        <w:rPr>
          <w:szCs w:val="24"/>
        </w:rPr>
        <w:t xml:space="preserve">Předmětem projektu pro provedení stavby je rekonstrukce plynové </w:t>
      </w:r>
      <w:r w:rsidR="004F7F28">
        <w:rPr>
          <w:szCs w:val="24"/>
        </w:rPr>
        <w:t xml:space="preserve">kotelny pro bytový dům </w:t>
      </w:r>
      <w:r w:rsidRPr="00996E2E">
        <w:rPr>
          <w:szCs w:val="24"/>
        </w:rPr>
        <w:t xml:space="preserve">ul. </w:t>
      </w:r>
      <w:r w:rsidR="004F7F28">
        <w:rPr>
          <w:szCs w:val="24"/>
        </w:rPr>
        <w:t xml:space="preserve">Přemyslova č.p. 1701/7 </w:t>
      </w:r>
      <w:r w:rsidRPr="00996E2E">
        <w:rPr>
          <w:szCs w:val="24"/>
        </w:rPr>
        <w:t>v</w:t>
      </w:r>
      <w:r w:rsidR="004F7F28">
        <w:rPr>
          <w:szCs w:val="24"/>
        </w:rPr>
        <w:t> Chomutově</w:t>
      </w:r>
      <w:r w:rsidRPr="00996E2E">
        <w:rPr>
          <w:szCs w:val="24"/>
        </w:rPr>
        <w:t xml:space="preserve">. </w:t>
      </w:r>
      <w:r w:rsidR="000312B6">
        <w:rPr>
          <w:szCs w:val="24"/>
        </w:rPr>
        <w:t xml:space="preserve">Plynová kotelna je umístěna v samostatném objektu vedle bytového domu. </w:t>
      </w:r>
      <w:r w:rsidR="000312B6" w:rsidRPr="00864950">
        <w:rPr>
          <w:szCs w:val="24"/>
        </w:rPr>
        <w:t>Současné době je objekt vytápěn</w:t>
      </w:r>
      <w:r w:rsidR="000312B6">
        <w:rPr>
          <w:szCs w:val="24"/>
        </w:rPr>
        <w:t xml:space="preserve"> jedním teplovodním plynovým kotlem o topném výkonu 170 kW. Příprava TV je řešena plynovým kotlem.</w:t>
      </w:r>
    </w:p>
    <w:p w14:paraId="1DD50823" w14:textId="77777777" w:rsidR="00401065" w:rsidRDefault="00401065" w:rsidP="00E43D3B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t xml:space="preserve">V objektu kotelny se dále nachází plynová kotelna pro hotel, který byl vedle objektu kotelny. Tato kotelna již je odpojena a nefunkční. Objekt hotelu již je zbourán, proto tato plynová kotelna, tj. celá její technologie bude demontována.  </w:t>
      </w:r>
    </w:p>
    <w:p w14:paraId="717368B6" w14:textId="77777777" w:rsidR="00996E2E" w:rsidRPr="00996E2E" w:rsidRDefault="00996E2E" w:rsidP="00E43D3B">
      <w:pPr>
        <w:autoSpaceDE w:val="0"/>
        <w:autoSpaceDN w:val="0"/>
        <w:adjustRightInd w:val="0"/>
        <w:jc w:val="both"/>
        <w:rPr>
          <w:szCs w:val="24"/>
        </w:rPr>
      </w:pPr>
      <w:bookmarkStart w:id="57" w:name="_Hlk512453180"/>
      <w:bookmarkEnd w:id="56"/>
      <w:r w:rsidRPr="00996E2E">
        <w:rPr>
          <w:szCs w:val="24"/>
        </w:rPr>
        <w:t xml:space="preserve">Novým zdrojem topné vody pro vytápění budou dva nové závěsné plynové kondenzační kotle Luna Dua-TEC MP 1.110 o jmenovitém výkonu 102 kW při 80/60 °C, které budou vybaveny modulačními hořáky s nízkými emisemi </w:t>
      </w:r>
      <w:proofErr w:type="spellStart"/>
      <w:r w:rsidRPr="00996E2E">
        <w:rPr>
          <w:szCs w:val="24"/>
        </w:rPr>
        <w:t>NOx</w:t>
      </w:r>
      <w:proofErr w:type="spellEnd"/>
      <w:r w:rsidRPr="00996E2E">
        <w:rPr>
          <w:szCs w:val="24"/>
        </w:rPr>
        <w:t>.</w:t>
      </w:r>
      <w:bookmarkEnd w:id="57"/>
      <w:r w:rsidRPr="00996E2E">
        <w:rPr>
          <w:szCs w:val="24"/>
        </w:rPr>
        <w:t xml:space="preserve"> Dle ČSN 07 0703 se jedná o kotelnu III. Kategorie.</w:t>
      </w:r>
    </w:p>
    <w:p w14:paraId="5AF19B61" w14:textId="77777777" w:rsidR="00423B2C" w:rsidRPr="00FB753C" w:rsidRDefault="00423B2C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</w:p>
    <w:p w14:paraId="01E2C437" w14:textId="77777777" w:rsidR="00423B2C" w:rsidRPr="001D0893" w:rsidRDefault="00423B2C" w:rsidP="00E43D3B">
      <w:pPr>
        <w:pStyle w:val="Zkladntext"/>
        <w:widowControl/>
        <w:spacing w:before="120" w:line="240" w:lineRule="exact"/>
        <w:ind w:left="567"/>
        <w:jc w:val="both"/>
        <w:rPr>
          <w:rFonts w:ascii="Times New Roman" w:hAnsi="Times New Roman"/>
          <w:szCs w:val="24"/>
        </w:rPr>
      </w:pPr>
      <w:r w:rsidRPr="001D0893">
        <w:rPr>
          <w:rFonts w:ascii="Times New Roman" w:hAnsi="Times New Roman"/>
          <w:szCs w:val="24"/>
          <w:u w:val="single"/>
        </w:rPr>
        <w:t>Účastníci výstavby:</w:t>
      </w:r>
    </w:p>
    <w:p w14:paraId="738E1BA3" w14:textId="47BAEFE5" w:rsidR="00423B2C" w:rsidRDefault="00423B2C" w:rsidP="00E43D3B">
      <w:pPr>
        <w:tabs>
          <w:tab w:val="left" w:pos="709"/>
          <w:tab w:val="left" w:pos="1134"/>
        </w:tabs>
        <w:ind w:left="567" w:firstLine="0"/>
        <w:jc w:val="both"/>
        <w:rPr>
          <w:szCs w:val="24"/>
        </w:rPr>
      </w:pPr>
      <w:r w:rsidRPr="001D0893">
        <w:rPr>
          <w:szCs w:val="24"/>
        </w:rPr>
        <w:t>investor:</w:t>
      </w:r>
      <w:r w:rsidRPr="001D0893">
        <w:rPr>
          <w:szCs w:val="24"/>
        </w:rPr>
        <w:tab/>
      </w:r>
      <w:r w:rsidR="00E34768">
        <w:rPr>
          <w:szCs w:val="24"/>
        </w:rPr>
        <w:tab/>
      </w:r>
      <w:r w:rsidR="00E34768">
        <w:rPr>
          <w:szCs w:val="24"/>
        </w:rPr>
        <w:tab/>
      </w:r>
      <w:r w:rsidR="00E34768">
        <w:rPr>
          <w:szCs w:val="24"/>
        </w:rPr>
        <w:tab/>
      </w:r>
      <w:r w:rsidR="00FB5B60">
        <w:rPr>
          <w:szCs w:val="24"/>
        </w:rPr>
        <w:t>Chomutovská bytová a.s., Křižíkova č.p. 1098</w:t>
      </w:r>
      <w:r w:rsidR="008A0DC9">
        <w:rPr>
          <w:szCs w:val="24"/>
        </w:rPr>
        <w:t>, Chomutov</w:t>
      </w:r>
      <w:r w:rsidRPr="001D0893">
        <w:rPr>
          <w:szCs w:val="24"/>
        </w:rPr>
        <w:tab/>
      </w:r>
    </w:p>
    <w:p w14:paraId="2DC73C1F" w14:textId="77777777" w:rsidR="00423B2C" w:rsidRPr="001D0893" w:rsidRDefault="00423B2C" w:rsidP="00E43D3B">
      <w:pPr>
        <w:tabs>
          <w:tab w:val="left" w:pos="709"/>
          <w:tab w:val="left" w:pos="1134"/>
        </w:tabs>
        <w:spacing w:line="240" w:lineRule="exact"/>
        <w:ind w:left="567" w:firstLine="0"/>
        <w:jc w:val="both"/>
        <w:rPr>
          <w:szCs w:val="24"/>
        </w:rPr>
      </w:pPr>
      <w:r w:rsidRPr="001D0893">
        <w:rPr>
          <w:szCs w:val="24"/>
        </w:rPr>
        <w:t>projektant vytápění:</w:t>
      </w:r>
      <w:r w:rsidRPr="001D0893">
        <w:rPr>
          <w:szCs w:val="24"/>
        </w:rPr>
        <w:tab/>
      </w:r>
      <w:r w:rsidRPr="001D0893">
        <w:rPr>
          <w:szCs w:val="24"/>
        </w:rPr>
        <w:tab/>
      </w:r>
      <w:r>
        <w:rPr>
          <w:szCs w:val="24"/>
        </w:rPr>
        <w:t xml:space="preserve">Petr Wagner, </w:t>
      </w:r>
      <w:r w:rsidRPr="001D0893">
        <w:rPr>
          <w:szCs w:val="24"/>
        </w:rPr>
        <w:t>Ing. Remuta Václav</w:t>
      </w:r>
    </w:p>
    <w:p w14:paraId="4F5A3E10" w14:textId="77777777" w:rsidR="00423B2C" w:rsidRPr="001D0893" w:rsidRDefault="00423B2C" w:rsidP="00E43D3B">
      <w:pPr>
        <w:pStyle w:val="Zkladntext"/>
        <w:widowControl/>
        <w:spacing w:line="240" w:lineRule="exact"/>
        <w:ind w:left="567"/>
        <w:jc w:val="both"/>
        <w:rPr>
          <w:rFonts w:ascii="Times New Roman" w:hAnsi="Times New Roman"/>
          <w:szCs w:val="24"/>
        </w:rPr>
      </w:pPr>
      <w:r w:rsidRPr="001D0893">
        <w:rPr>
          <w:rFonts w:ascii="Times New Roman" w:hAnsi="Times New Roman"/>
          <w:szCs w:val="24"/>
        </w:rPr>
        <w:t xml:space="preserve">dodavatel zařízení: </w:t>
      </w:r>
      <w:r w:rsidRPr="001D0893">
        <w:rPr>
          <w:rFonts w:ascii="Times New Roman" w:hAnsi="Times New Roman"/>
          <w:szCs w:val="24"/>
        </w:rPr>
        <w:tab/>
      </w:r>
      <w:r w:rsidRPr="001D0893">
        <w:rPr>
          <w:rFonts w:ascii="Times New Roman" w:hAnsi="Times New Roman"/>
          <w:szCs w:val="24"/>
        </w:rPr>
        <w:tab/>
        <w:t>viz. specifikace zařízení a materiálu</w:t>
      </w:r>
    </w:p>
    <w:p w14:paraId="540BCC9E" w14:textId="77777777" w:rsidR="00423B2C" w:rsidRDefault="00423B2C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</w:p>
    <w:p w14:paraId="63B5BD50" w14:textId="77777777" w:rsidR="00423B2C" w:rsidRPr="00FB753C" w:rsidRDefault="00423B2C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  <w:r w:rsidRPr="00FB753C">
        <w:rPr>
          <w:szCs w:val="24"/>
        </w:rPr>
        <w:t>Podklady pro zpracování projektové dokumentace</w:t>
      </w:r>
    </w:p>
    <w:p w14:paraId="4E2C7FD3" w14:textId="77777777" w:rsidR="00423B2C" w:rsidRPr="00FB753C" w:rsidRDefault="00423B2C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  <w:r w:rsidRPr="00FB753C">
        <w:rPr>
          <w:szCs w:val="24"/>
        </w:rPr>
        <w:t>- vlastní zaměření stávajícího stavu</w:t>
      </w:r>
    </w:p>
    <w:p w14:paraId="1C30B2B9" w14:textId="77777777" w:rsidR="00423B2C" w:rsidRPr="00FB753C" w:rsidRDefault="00423B2C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  <w:r w:rsidRPr="00FB753C">
        <w:rPr>
          <w:szCs w:val="24"/>
        </w:rPr>
        <w:t>- prohlídka na místě, konzultace s investorem</w:t>
      </w:r>
    </w:p>
    <w:p w14:paraId="13451A5B" w14:textId="77777777" w:rsidR="00423B2C" w:rsidRPr="00FB753C" w:rsidRDefault="00423B2C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  <w:r w:rsidRPr="00FB753C">
        <w:rPr>
          <w:szCs w:val="24"/>
        </w:rPr>
        <w:t>- příslušné ČSN, vyhlášky</w:t>
      </w:r>
    </w:p>
    <w:p w14:paraId="5D10E2E8" w14:textId="77777777" w:rsidR="00423B2C" w:rsidRPr="00FB753C" w:rsidRDefault="00423B2C" w:rsidP="00E43D3B">
      <w:pPr>
        <w:tabs>
          <w:tab w:val="left" w:pos="2520"/>
        </w:tabs>
        <w:spacing w:line="360" w:lineRule="auto"/>
        <w:ind w:left="567" w:firstLine="0"/>
        <w:jc w:val="both"/>
        <w:rPr>
          <w:szCs w:val="24"/>
        </w:rPr>
      </w:pPr>
      <w:r w:rsidRPr="00FB753C">
        <w:rPr>
          <w:szCs w:val="24"/>
        </w:rPr>
        <w:t>- projektová dokumentace kotle</w:t>
      </w:r>
    </w:p>
    <w:p w14:paraId="6BDDD3EB" w14:textId="77777777" w:rsidR="00E34768" w:rsidRPr="00A95BFF" w:rsidRDefault="00E34768" w:rsidP="00E43D3B">
      <w:pPr>
        <w:pStyle w:val="Nadpis1"/>
        <w:widowControl/>
        <w:numPr>
          <w:ilvl w:val="0"/>
          <w:numId w:val="19"/>
        </w:numPr>
        <w:tabs>
          <w:tab w:val="clear" w:pos="567"/>
        </w:tabs>
        <w:spacing w:before="240" w:after="60" w:line="240" w:lineRule="auto"/>
        <w:ind w:left="0" w:firstLine="0"/>
        <w:rPr>
          <w:rFonts w:ascii="Times New Roman" w:hAnsi="Times New Roman"/>
          <w:sz w:val="28"/>
          <w:lang w:val="cs-CZ"/>
        </w:rPr>
      </w:pPr>
      <w:r w:rsidRPr="00A95BFF">
        <w:rPr>
          <w:rFonts w:ascii="Times New Roman" w:hAnsi="Times New Roman"/>
          <w:sz w:val="28"/>
          <w:lang w:val="cs-CZ"/>
        </w:rPr>
        <w:t xml:space="preserve">Stávající stav </w:t>
      </w:r>
    </w:p>
    <w:p w14:paraId="3817BEF4" w14:textId="77777777" w:rsidR="00423B2C" w:rsidRDefault="00423B2C" w:rsidP="00E43D3B">
      <w:pPr>
        <w:pStyle w:val="Nadpis1"/>
        <w:spacing w:line="240" w:lineRule="exact"/>
        <w:rPr>
          <w:rFonts w:ascii="Times New Roman" w:hAnsi="Times New Roman"/>
          <w:szCs w:val="24"/>
          <w:lang w:val="cs-CZ"/>
        </w:rPr>
      </w:pPr>
    </w:p>
    <w:bookmarkEnd w:id="54"/>
    <w:p w14:paraId="674D779D" w14:textId="0EA0A183" w:rsidR="00094F4B" w:rsidRDefault="00B91480" w:rsidP="00E43D3B">
      <w:pPr>
        <w:jc w:val="both"/>
      </w:pPr>
      <w:r>
        <w:t xml:space="preserve">V kotelně pro bytový dům je instalován jeden plynový stacionární </w:t>
      </w:r>
      <w:r w:rsidR="0010742A">
        <w:t xml:space="preserve">kotel Viessmann typ </w:t>
      </w:r>
      <w:proofErr w:type="spellStart"/>
      <w:r w:rsidR="0010742A">
        <w:t>Paromat</w:t>
      </w:r>
      <w:proofErr w:type="spellEnd"/>
      <w:r w:rsidR="0010742A">
        <w:t xml:space="preserve"> Simplex o výkonu 170 kW při 80/60°C.  </w:t>
      </w:r>
    </w:p>
    <w:p w14:paraId="70562FBD" w14:textId="4899E752" w:rsidR="00F34198" w:rsidRDefault="00BB24E3" w:rsidP="00E43D3B">
      <w:pPr>
        <w:jc w:val="both"/>
      </w:pPr>
      <w:r>
        <w:t>Od kot</w:t>
      </w:r>
      <w:r w:rsidR="0010742A">
        <w:t>le</w:t>
      </w:r>
      <w:r w:rsidR="008C42CA">
        <w:t xml:space="preserve"> je vedeno potrubí</w:t>
      </w:r>
      <w:r w:rsidR="00E11248">
        <w:t xml:space="preserve"> </w:t>
      </w:r>
      <w:r w:rsidR="00D90BFA">
        <w:t xml:space="preserve">DN 65 </w:t>
      </w:r>
      <w:r w:rsidR="00FE12B2">
        <w:t xml:space="preserve">do rozdělovače a </w:t>
      </w:r>
      <w:r w:rsidR="00D86281">
        <w:t>sběrače</w:t>
      </w:r>
      <w:r w:rsidR="00FE12B2">
        <w:t xml:space="preserve">, který se dále dělí na </w:t>
      </w:r>
      <w:r w:rsidR="00D86281">
        <w:t xml:space="preserve">tři topné větve. </w:t>
      </w:r>
      <w:r w:rsidR="008C42CA">
        <w:t xml:space="preserve"> </w:t>
      </w:r>
      <w:r w:rsidR="001863C8">
        <w:t xml:space="preserve">Z toho </w:t>
      </w:r>
      <w:r w:rsidR="00A522E6">
        <w:t xml:space="preserve">první </w:t>
      </w:r>
      <w:r w:rsidR="001863C8">
        <w:t>větev</w:t>
      </w:r>
      <w:r w:rsidR="00A522E6">
        <w:t xml:space="preserve"> UT1 </w:t>
      </w:r>
      <w:r w:rsidR="001863C8">
        <w:t>je určena pro ohřev teplé vody a</w:t>
      </w:r>
      <w:r w:rsidR="00455FBC">
        <w:t xml:space="preserve"> zbylé dvě větve</w:t>
      </w:r>
      <w:r w:rsidR="00A522E6">
        <w:t xml:space="preserve"> UT2 a UT3</w:t>
      </w:r>
      <w:r w:rsidR="00455FBC">
        <w:t xml:space="preserve"> jsou určeny pro vytápění.</w:t>
      </w:r>
      <w:r w:rsidR="006F4E4C">
        <w:t xml:space="preserve"> </w:t>
      </w:r>
      <w:r w:rsidR="00C87CEF">
        <w:t xml:space="preserve">Topná větev UT1 je vybavena pouze oběhovým </w:t>
      </w:r>
      <w:r w:rsidR="00E43973">
        <w:t>č</w:t>
      </w:r>
      <w:r w:rsidR="00C87CEF">
        <w:t>erpadlem</w:t>
      </w:r>
      <w:r w:rsidR="00A91B2A">
        <w:t>, topné větve UT2 a UT3 jsou vybaveny t</w:t>
      </w:r>
      <w:r w:rsidR="002801D4">
        <w:t xml:space="preserve">rojcestný směšovacím </w:t>
      </w:r>
      <w:r w:rsidR="007D407C">
        <w:t xml:space="preserve">ventilem vč. oběhového čerpadla </w:t>
      </w:r>
      <w:r w:rsidR="00F34198">
        <w:t>a uzavíracími armatury pro uzavření otopných větví.</w:t>
      </w:r>
      <w:r w:rsidR="003B5C1F">
        <w:t xml:space="preserve"> </w:t>
      </w:r>
      <w:r w:rsidR="008F5A0F">
        <w:t>Na větvích UT 1 až UT3 jsou umístěny měřiče tepla</w:t>
      </w:r>
      <w:r w:rsidR="003B5C1F">
        <w:t xml:space="preserve">, které budou zachovány. </w:t>
      </w:r>
      <w:r w:rsidR="00276664">
        <w:t xml:space="preserve">Ohřev teplé vody (TV) je řešena ve dvou </w:t>
      </w:r>
      <w:r w:rsidR="006245E4">
        <w:t xml:space="preserve">zásobnících Viessmann typ </w:t>
      </w:r>
      <w:proofErr w:type="spellStart"/>
      <w:r w:rsidR="006245E4">
        <w:t>Verticell</w:t>
      </w:r>
      <w:proofErr w:type="spellEnd"/>
      <w:r w:rsidR="006245E4">
        <w:t xml:space="preserve">-HG o objemu 350 L.   </w:t>
      </w:r>
    </w:p>
    <w:p w14:paraId="381E328A" w14:textId="29DFD2C2" w:rsidR="008C42CA" w:rsidRDefault="006F4E4C" w:rsidP="00E43D3B">
      <w:pPr>
        <w:jc w:val="both"/>
      </w:pPr>
      <w:r>
        <w:t xml:space="preserve">Expanze topné vody je řešena společným expanzním automatem pro obě kotelny (BD + hotel). </w:t>
      </w:r>
      <w:r w:rsidR="001F3022">
        <w:t>Přívod studené vody je řešen odbočkou,</w:t>
      </w:r>
      <w:r w:rsidR="001F3022" w:rsidRPr="001F3022">
        <w:t xml:space="preserve"> </w:t>
      </w:r>
      <w:r w:rsidR="001F3022">
        <w:t xml:space="preserve">která je vyvedena z rozvodu SV v kotelně, dopouštění je prováděno </w:t>
      </w:r>
      <w:r w:rsidR="002B06E1">
        <w:t xml:space="preserve">automaticky přes elektromagnetický ventil. </w:t>
      </w:r>
    </w:p>
    <w:p w14:paraId="16395CFD" w14:textId="77777777" w:rsidR="00EE3582" w:rsidRDefault="00814E98" w:rsidP="00E43D3B">
      <w:pPr>
        <w:jc w:val="both"/>
      </w:pPr>
      <w:r>
        <w:t xml:space="preserve">Přívod plynu je řešen od </w:t>
      </w:r>
      <w:r w:rsidR="003B5C1F">
        <w:t>N</w:t>
      </w:r>
      <w:r>
        <w:t>TL</w:t>
      </w:r>
      <w:r w:rsidR="006023E7">
        <w:t xml:space="preserve"> přípojky</w:t>
      </w:r>
      <w:r w:rsidR="00522D90">
        <w:t xml:space="preserve">, kde před objektem je </w:t>
      </w:r>
      <w:r w:rsidR="0099431A">
        <w:t xml:space="preserve">umístěn </w:t>
      </w:r>
      <w:r w:rsidR="003B5C1F">
        <w:t xml:space="preserve">hlavní uzávěr HUP </w:t>
      </w:r>
      <w:r w:rsidR="0046348D">
        <w:t xml:space="preserve">vč. plynoměru </w:t>
      </w:r>
      <w:r w:rsidR="00522D90">
        <w:t>a NTL</w:t>
      </w:r>
      <w:r w:rsidR="0099431A">
        <w:t xml:space="preserve"> </w:t>
      </w:r>
      <w:r w:rsidR="00522D90">
        <w:t>rozvod plynu vstupuje před z</w:t>
      </w:r>
      <w:r w:rsidR="0046348D">
        <w:t xml:space="preserve">di dále </w:t>
      </w:r>
      <w:r w:rsidR="00522D90">
        <w:t>do kotelny</w:t>
      </w:r>
      <w:r w:rsidR="006023E7">
        <w:t xml:space="preserve">. </w:t>
      </w:r>
      <w:r w:rsidR="00E712AD">
        <w:t xml:space="preserve">Ve skříni HUP je </w:t>
      </w:r>
      <w:r w:rsidR="006023E7">
        <w:t>umístěn elektromagnetický bezpečnostní ventil</w:t>
      </w:r>
      <w:r w:rsidR="00E712AD">
        <w:t xml:space="preserve">, který bude </w:t>
      </w:r>
      <w:r w:rsidR="00EE3582">
        <w:t>zachován</w:t>
      </w:r>
      <w:r w:rsidR="00522D90">
        <w:t>.</w:t>
      </w:r>
    </w:p>
    <w:p w14:paraId="59D6BBB4" w14:textId="10BABA04" w:rsidR="0031334F" w:rsidRDefault="00814E98" w:rsidP="00E43D3B">
      <w:pPr>
        <w:jc w:val="both"/>
      </w:pPr>
      <w:r>
        <w:t>V</w:t>
      </w:r>
      <w:r w:rsidR="00E43D3B">
        <w:t>z</w:t>
      </w:r>
      <w:r>
        <w:t xml:space="preserve">hledem k stáří </w:t>
      </w:r>
      <w:r w:rsidR="0031334F">
        <w:t xml:space="preserve">celé kotelny </w:t>
      </w:r>
      <w:r w:rsidR="006023E7">
        <w:t xml:space="preserve">a účinnosti </w:t>
      </w:r>
      <w:r w:rsidR="00657B16">
        <w:t>plynových</w:t>
      </w:r>
      <w:r>
        <w:t xml:space="preserve"> kotlů</w:t>
      </w:r>
      <w:r w:rsidR="006023E7">
        <w:t xml:space="preserve"> a ostatních prvků kotelny (oběhová čerpadla a uzavírací armatury)</w:t>
      </w:r>
      <w:r w:rsidR="00657B16">
        <w:t xml:space="preserve">, hrozí havarijní stav kotelny. </w:t>
      </w:r>
      <w:r w:rsidR="00593836" w:rsidRPr="00593836">
        <w:t>V případě výpadku kotle z provozu, který nebyl nijak zálohován, hroz</w:t>
      </w:r>
      <w:r w:rsidR="00593836">
        <w:t xml:space="preserve">í </w:t>
      </w:r>
      <w:r w:rsidR="00593836" w:rsidRPr="00593836">
        <w:t>kompletní odstavení vytápění a ohřev</w:t>
      </w:r>
      <w:r w:rsidR="001A2A80">
        <w:t>u</w:t>
      </w:r>
      <w:r w:rsidR="00593836" w:rsidRPr="00593836">
        <w:t xml:space="preserve"> teplé vody.</w:t>
      </w:r>
    </w:p>
    <w:p w14:paraId="72409E1E" w14:textId="77777777" w:rsidR="001A2A80" w:rsidRDefault="001A2A80" w:rsidP="00E43D3B">
      <w:pPr>
        <w:ind w:left="567"/>
        <w:jc w:val="both"/>
      </w:pPr>
    </w:p>
    <w:p w14:paraId="524F234C" w14:textId="39DFE606" w:rsidR="001A2A80" w:rsidRDefault="00E43D3B" w:rsidP="00E43D3B">
      <w:pPr>
        <w:jc w:val="both"/>
      </w:pPr>
      <w:r>
        <w:t>V</w:t>
      </w:r>
      <w:r w:rsidR="002652F1">
        <w:t> objektu kotelny</w:t>
      </w:r>
      <w:r w:rsidR="00B45058">
        <w:t xml:space="preserve"> se dále nachází plynová kotelna pro hotel, </w:t>
      </w:r>
      <w:r w:rsidR="00C43892" w:rsidRPr="00C43892">
        <w:t>který byl vedle objektu kotelny. Tato kotelna již je odpojena a nefunkční. Objekt hotelu již je zbourán, proto tato plynová kotelna, tj. celá její technologie bude demontována.</w:t>
      </w:r>
      <w:r w:rsidR="00E97D0D">
        <w:t xml:space="preserve"> </w:t>
      </w:r>
      <w:r w:rsidR="00940214">
        <w:t xml:space="preserve">Kotelna obsahuje dva kotle Viessmann typ </w:t>
      </w:r>
      <w:proofErr w:type="spellStart"/>
      <w:r w:rsidR="00940214">
        <w:t>Paromat</w:t>
      </w:r>
      <w:proofErr w:type="spellEnd"/>
      <w:r w:rsidR="00940214">
        <w:t xml:space="preserve"> Simplex o výkonu 130 kW</w:t>
      </w:r>
      <w:r w:rsidR="000D5C84">
        <w:t xml:space="preserve"> vč. rozdělovače a sběrače pro tři topné větve. Dále obsahuje tři zásobníky</w:t>
      </w:r>
      <w:r w:rsidR="00BB6267">
        <w:t xml:space="preserve"> Viessmann typ </w:t>
      </w:r>
      <w:proofErr w:type="spellStart"/>
      <w:r w:rsidR="00BB6267">
        <w:t>Verticell</w:t>
      </w:r>
      <w:proofErr w:type="spellEnd"/>
      <w:r w:rsidR="00BB6267">
        <w:t>-HG</w:t>
      </w:r>
      <w:r w:rsidR="000D5C84">
        <w:t xml:space="preserve"> o objemu</w:t>
      </w:r>
      <w:r w:rsidR="00BB6267">
        <w:t xml:space="preserve"> 350 L, které byly určeny pro ohřev teplé vody. </w:t>
      </w:r>
    </w:p>
    <w:p w14:paraId="34D15E83" w14:textId="77777777" w:rsidR="001A2A80" w:rsidRDefault="001A2A80" w:rsidP="00E43D3B">
      <w:pPr>
        <w:ind w:left="567"/>
        <w:jc w:val="both"/>
      </w:pPr>
    </w:p>
    <w:p w14:paraId="7AFF86A7" w14:textId="77777777" w:rsidR="00657B16" w:rsidRPr="00A95BFF" w:rsidRDefault="00657B16" w:rsidP="00E43D3B">
      <w:pPr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b/>
          <w:bCs/>
          <w:sz w:val="28"/>
          <w:szCs w:val="22"/>
        </w:rPr>
      </w:pPr>
      <w:bookmarkStart w:id="58" w:name="_Toc111212594"/>
      <w:bookmarkStart w:id="59" w:name="_Toc393469080"/>
      <w:r w:rsidRPr="00A95BFF">
        <w:rPr>
          <w:b/>
          <w:bCs/>
          <w:sz w:val="28"/>
          <w:szCs w:val="22"/>
        </w:rPr>
        <w:lastRenderedPageBreak/>
        <w:t>Navržené nové technické řešení</w:t>
      </w:r>
    </w:p>
    <w:p w14:paraId="37DD9C25" w14:textId="77777777" w:rsidR="00EF6063" w:rsidRDefault="00EF6063" w:rsidP="00E43D3B">
      <w:pPr>
        <w:autoSpaceDE w:val="0"/>
        <w:autoSpaceDN w:val="0"/>
        <w:adjustRightInd w:val="0"/>
        <w:ind w:firstLine="0"/>
        <w:jc w:val="both"/>
        <w:rPr>
          <w:b/>
          <w:bCs/>
          <w:sz w:val="22"/>
          <w:szCs w:val="22"/>
        </w:rPr>
      </w:pPr>
    </w:p>
    <w:p w14:paraId="021AF6A3" w14:textId="18D6D23A" w:rsidR="004A419E" w:rsidRDefault="00EF6063" w:rsidP="004A419E">
      <w:pPr>
        <w:autoSpaceDE w:val="0"/>
        <w:autoSpaceDN w:val="0"/>
        <w:adjustRightInd w:val="0"/>
        <w:jc w:val="both"/>
        <w:rPr>
          <w:szCs w:val="24"/>
        </w:rPr>
      </w:pPr>
      <w:r>
        <w:t xml:space="preserve">Do stávající plynové kotelny </w:t>
      </w:r>
      <w:r w:rsidR="002A4B32">
        <w:t xml:space="preserve">budou </w:t>
      </w:r>
      <w:r w:rsidR="0099431A">
        <w:t>osazeny dva plynové</w:t>
      </w:r>
      <w:r w:rsidR="00796C88">
        <w:t xml:space="preserve"> kot</w:t>
      </w:r>
      <w:r w:rsidR="00497DDA">
        <w:t>le</w:t>
      </w:r>
      <w:r w:rsidR="0048440B">
        <w:t xml:space="preserve">, které budou </w:t>
      </w:r>
      <w:r w:rsidR="0099431A">
        <w:t>vedle sebe</w:t>
      </w:r>
      <w:r w:rsidR="0048440B">
        <w:t xml:space="preserve"> a budou zapojeny </w:t>
      </w:r>
      <w:r w:rsidR="0099431A">
        <w:t xml:space="preserve">do kaskády </w:t>
      </w:r>
      <w:r>
        <w:t>vč. expanzní</w:t>
      </w:r>
      <w:r w:rsidR="0035216A">
        <w:t xml:space="preserve"> nádob</w:t>
      </w:r>
      <w:r w:rsidR="0048440B">
        <w:t>y</w:t>
      </w:r>
      <w:r w:rsidR="0035216A">
        <w:t xml:space="preserve"> pro topný systém</w:t>
      </w:r>
      <w:r>
        <w:t>,</w:t>
      </w:r>
      <w:r w:rsidR="0048440B">
        <w:t xml:space="preserve"> dv</w:t>
      </w:r>
      <w:r w:rsidR="00AB31EF">
        <w:t>ou</w:t>
      </w:r>
      <w:r w:rsidR="0048440B">
        <w:t xml:space="preserve"> expanzní</w:t>
      </w:r>
      <w:r w:rsidR="00AB31EF">
        <w:t>ch</w:t>
      </w:r>
      <w:r w:rsidR="0048440B">
        <w:t xml:space="preserve"> nádob pro zásobníky TV, </w:t>
      </w:r>
      <w:r>
        <w:t>úpravn</w:t>
      </w:r>
      <w:r w:rsidR="00AB31EF">
        <w:t>y</w:t>
      </w:r>
      <w:r>
        <w:t xml:space="preserve"> </w:t>
      </w:r>
      <w:r w:rsidR="0035216A">
        <w:t>vody – neutralizace</w:t>
      </w:r>
      <w:r>
        <w:t>, anuloidu a nového rozdělovače a sběrače, na který budou napojen</w:t>
      </w:r>
      <w:r w:rsidR="006023E7">
        <w:t>y</w:t>
      </w:r>
      <w:r>
        <w:t xml:space="preserve"> </w:t>
      </w:r>
      <w:r w:rsidR="006023E7">
        <w:t>3</w:t>
      </w:r>
      <w:r>
        <w:t xml:space="preserve"> stávající top</w:t>
      </w:r>
      <w:r w:rsidR="006023E7">
        <w:t>né</w:t>
      </w:r>
      <w:r>
        <w:t xml:space="preserve"> větv</w:t>
      </w:r>
      <w:r w:rsidR="006023E7">
        <w:t>e</w:t>
      </w:r>
      <w:r w:rsidR="006948EB">
        <w:t xml:space="preserve"> </w:t>
      </w:r>
      <w:r w:rsidR="006948EB" w:rsidRPr="006948EB">
        <w:t>(ohřev TV a 2 topné větve)</w:t>
      </w:r>
      <w:r>
        <w:t xml:space="preserve">. </w:t>
      </w:r>
      <w:r w:rsidR="004A419E" w:rsidRPr="00A768B9">
        <w:rPr>
          <w:szCs w:val="24"/>
        </w:rPr>
        <w:t>Větev pro ohřev teplé vody bude řešena kulovými kohouty vč. čerpadla, zpětné klapky</w:t>
      </w:r>
      <w:r w:rsidR="00E772D3">
        <w:rPr>
          <w:szCs w:val="24"/>
        </w:rPr>
        <w:t xml:space="preserve">, </w:t>
      </w:r>
      <w:r w:rsidR="004A419E" w:rsidRPr="00A768B9">
        <w:rPr>
          <w:szCs w:val="24"/>
        </w:rPr>
        <w:t>filtru</w:t>
      </w:r>
      <w:r w:rsidR="00E772D3">
        <w:rPr>
          <w:szCs w:val="24"/>
        </w:rPr>
        <w:t xml:space="preserve"> a vyvažovacích ventilů </w:t>
      </w:r>
      <w:r w:rsidR="004A419E" w:rsidRPr="00A768B9">
        <w:rPr>
          <w:szCs w:val="24"/>
        </w:rPr>
        <w:t>a</w:t>
      </w:r>
      <w:r w:rsidR="00E772D3">
        <w:rPr>
          <w:szCs w:val="24"/>
        </w:rPr>
        <w:t xml:space="preserve"> dále </w:t>
      </w:r>
      <w:r w:rsidR="004A419E" w:rsidRPr="00A768B9">
        <w:rPr>
          <w:szCs w:val="24"/>
        </w:rPr>
        <w:t>bude napojen</w:t>
      </w:r>
      <w:r w:rsidR="004A419E">
        <w:rPr>
          <w:szCs w:val="24"/>
        </w:rPr>
        <w:t xml:space="preserve">a na dva nové </w:t>
      </w:r>
      <w:r w:rsidR="004A419E" w:rsidRPr="00A768B9">
        <w:rPr>
          <w:szCs w:val="24"/>
        </w:rPr>
        <w:t>zásobník</w:t>
      </w:r>
      <w:r w:rsidR="004A419E">
        <w:rPr>
          <w:szCs w:val="24"/>
        </w:rPr>
        <w:t>y</w:t>
      </w:r>
      <w:r w:rsidR="004A419E" w:rsidRPr="00A768B9">
        <w:rPr>
          <w:szCs w:val="24"/>
        </w:rPr>
        <w:t xml:space="preserve"> OKC 500 NTR </w:t>
      </w:r>
      <w:r w:rsidR="004A419E">
        <w:rPr>
          <w:szCs w:val="24"/>
        </w:rPr>
        <w:t xml:space="preserve">á </w:t>
      </w:r>
      <w:r w:rsidR="004A419E" w:rsidRPr="00A768B9">
        <w:rPr>
          <w:szCs w:val="24"/>
        </w:rPr>
        <w:t>o objemu 500 L</w:t>
      </w:r>
      <w:r w:rsidR="004A419E">
        <w:rPr>
          <w:szCs w:val="24"/>
        </w:rPr>
        <w:t xml:space="preserve">, které budou zapojeny paralelně tj. bude možné vyměnit zásobník bez přerušení dodávky teplé vody. </w:t>
      </w:r>
      <w:r w:rsidR="004A419E" w:rsidRPr="00A768B9">
        <w:rPr>
          <w:szCs w:val="24"/>
        </w:rPr>
        <w:t>Větve pro vytápění budou řešena regulačními uzly, každý uzel bude vybaven třícestný regulačním ventilem vč. servopohonu, oběhového čerpadla, kulových kohoutů, zpětné klapky, filtru, teploměrů a vypouštěcích kulových kohoutů.</w:t>
      </w:r>
    </w:p>
    <w:p w14:paraId="4BBC0B70" w14:textId="4E309B43" w:rsidR="00EF6063" w:rsidRDefault="00575744" w:rsidP="00391F31">
      <w:pPr>
        <w:jc w:val="both"/>
      </w:pPr>
      <w:r>
        <w:t>Ohřev teplé vody bud</w:t>
      </w:r>
      <w:r w:rsidR="00B5371D">
        <w:t xml:space="preserve">e </w:t>
      </w:r>
      <w:r w:rsidR="00391F31">
        <w:t>zajištěn</w:t>
      </w:r>
      <w:r w:rsidR="00B5371D">
        <w:t xml:space="preserve"> přes plynové kotle a </w:t>
      </w:r>
      <w:r w:rsidR="00391F31">
        <w:t xml:space="preserve">dva nové zásobníky teplé vody OC 500 NTR á o objemu 500L. </w:t>
      </w:r>
      <w:r w:rsidR="002A4B32">
        <w:t xml:space="preserve">Kotle vč. anuloidu a sady pod kotli budou uchyceny do prostoru pomocí montážní rámu. </w:t>
      </w:r>
    </w:p>
    <w:p w14:paraId="588402EF" w14:textId="5820AA4C" w:rsidR="00EF6063" w:rsidRDefault="00AD649B" w:rsidP="00391F31">
      <w:pPr>
        <w:autoSpaceDE w:val="0"/>
        <w:autoSpaceDN w:val="0"/>
        <w:adjustRightInd w:val="0"/>
        <w:jc w:val="both"/>
        <w:rPr>
          <w:szCs w:val="22"/>
        </w:rPr>
      </w:pPr>
      <w:r w:rsidRPr="00657B16">
        <w:rPr>
          <w:szCs w:val="22"/>
        </w:rPr>
        <w:t>Pro vytáp</w:t>
      </w:r>
      <w:r w:rsidRPr="00657B16">
        <w:rPr>
          <w:rFonts w:ascii="TimesNewRoman" w:hAnsi="TimesNewRoman" w:cs="TimesNewRoman"/>
          <w:szCs w:val="22"/>
        </w:rPr>
        <w:t>ě</w:t>
      </w:r>
      <w:r w:rsidRPr="00657B16">
        <w:rPr>
          <w:szCs w:val="22"/>
        </w:rPr>
        <w:t>ní objektu budou osazeny dva teplovodní plynové kondenza</w:t>
      </w:r>
      <w:r w:rsidRPr="00657B16">
        <w:rPr>
          <w:rFonts w:ascii="TimesNewRoman" w:hAnsi="TimesNewRoman" w:cs="TimesNewRoman"/>
          <w:szCs w:val="22"/>
        </w:rPr>
        <w:t>č</w:t>
      </w:r>
      <w:r w:rsidRPr="00657B16">
        <w:rPr>
          <w:szCs w:val="22"/>
        </w:rPr>
        <w:t xml:space="preserve">ní kotle </w:t>
      </w:r>
      <w:r w:rsidR="002D13E1">
        <w:t>Luna Duo-TEC MP 1.110 á o výkonu 102 kW při 80/60 °C</w:t>
      </w:r>
      <w:r w:rsidRPr="00657B16">
        <w:rPr>
          <w:szCs w:val="22"/>
        </w:rPr>
        <w:t>.</w:t>
      </w:r>
      <w:r w:rsidR="0035216A">
        <w:rPr>
          <w:szCs w:val="22"/>
        </w:rPr>
        <w:t xml:space="preserve">  K</w:t>
      </w:r>
      <w:r w:rsidR="0035216A" w:rsidRPr="00657B16">
        <w:rPr>
          <w:szCs w:val="22"/>
        </w:rPr>
        <w:t>otelna</w:t>
      </w:r>
      <w:r w:rsidR="0035216A">
        <w:rPr>
          <w:szCs w:val="22"/>
        </w:rPr>
        <w:t xml:space="preserve"> bude </w:t>
      </w:r>
      <w:r w:rsidR="0035216A" w:rsidRPr="00657B16">
        <w:rPr>
          <w:szCs w:val="22"/>
        </w:rPr>
        <w:t xml:space="preserve">navržena dle </w:t>
      </w:r>
      <w:r w:rsidR="0035216A" w:rsidRPr="00657B16">
        <w:rPr>
          <w:rFonts w:ascii="TimesNewRoman" w:hAnsi="TimesNewRoman" w:cs="TimesNewRoman"/>
          <w:szCs w:val="22"/>
        </w:rPr>
        <w:t>Č</w:t>
      </w:r>
      <w:r w:rsidR="0035216A" w:rsidRPr="00657B16">
        <w:rPr>
          <w:szCs w:val="22"/>
        </w:rPr>
        <w:t xml:space="preserve">SN 07 0703 a </w:t>
      </w:r>
      <w:proofErr w:type="spellStart"/>
      <w:r w:rsidR="0035216A" w:rsidRPr="00657B16">
        <w:rPr>
          <w:szCs w:val="22"/>
        </w:rPr>
        <w:t>vyhl</w:t>
      </w:r>
      <w:proofErr w:type="spellEnd"/>
      <w:r w:rsidR="0035216A" w:rsidRPr="00657B16">
        <w:rPr>
          <w:szCs w:val="22"/>
        </w:rPr>
        <w:t>. 91/93 Sb., s instalovaným výkonem kotl</w:t>
      </w:r>
      <w:r w:rsidR="0035216A" w:rsidRPr="00657B16">
        <w:rPr>
          <w:rFonts w:ascii="TimesNewRoman" w:hAnsi="TimesNewRoman" w:cs="TimesNewRoman"/>
          <w:szCs w:val="22"/>
        </w:rPr>
        <w:t xml:space="preserve">ů </w:t>
      </w:r>
      <w:r>
        <w:rPr>
          <w:rFonts w:ascii="TimesNewRoman" w:hAnsi="TimesNewRoman" w:cs="TimesNewRoman"/>
          <w:szCs w:val="22"/>
        </w:rPr>
        <w:t>204</w:t>
      </w:r>
      <w:r w:rsidR="0035216A" w:rsidRPr="00657B16">
        <w:rPr>
          <w:szCs w:val="22"/>
        </w:rPr>
        <w:t xml:space="preserve"> kW – spadá do III.</w:t>
      </w:r>
      <w:r w:rsidR="0035216A">
        <w:rPr>
          <w:szCs w:val="22"/>
        </w:rPr>
        <w:t xml:space="preserve"> </w:t>
      </w:r>
      <w:r w:rsidR="0035216A" w:rsidRPr="00657B16">
        <w:rPr>
          <w:szCs w:val="22"/>
        </w:rPr>
        <w:t>kategorie.</w:t>
      </w:r>
      <w:r w:rsidR="00B02BF8">
        <w:rPr>
          <w:szCs w:val="22"/>
        </w:rPr>
        <w:t xml:space="preserve"> </w:t>
      </w:r>
      <w:r w:rsidRPr="00657B16">
        <w:rPr>
          <w:szCs w:val="22"/>
        </w:rPr>
        <w:t>Odkou</w:t>
      </w:r>
      <w:r w:rsidRPr="00657B16">
        <w:rPr>
          <w:rFonts w:ascii="TimesNewRoman" w:hAnsi="TimesNewRoman" w:cs="TimesNewRoman"/>
          <w:szCs w:val="22"/>
        </w:rPr>
        <w:t>ř</w:t>
      </w:r>
      <w:r w:rsidRPr="00657B16">
        <w:rPr>
          <w:szCs w:val="22"/>
        </w:rPr>
        <w:t xml:space="preserve">ení </w:t>
      </w:r>
      <w:r>
        <w:rPr>
          <w:szCs w:val="22"/>
        </w:rPr>
        <w:t xml:space="preserve">od kotlů K1 a K2 </w:t>
      </w:r>
      <w:r w:rsidRPr="00657B16">
        <w:rPr>
          <w:szCs w:val="22"/>
        </w:rPr>
        <w:t>bude</w:t>
      </w:r>
      <w:r>
        <w:rPr>
          <w:szCs w:val="22"/>
        </w:rPr>
        <w:t xml:space="preserve"> řešeno </w:t>
      </w:r>
      <w:r w:rsidR="00351F4B">
        <w:rPr>
          <w:szCs w:val="22"/>
        </w:rPr>
        <w:t>kaskádovým odkouřením DN 160 vč. zpětných klapek a</w:t>
      </w:r>
      <w:r w:rsidR="001F44AB">
        <w:rPr>
          <w:szCs w:val="22"/>
        </w:rPr>
        <w:t xml:space="preserve"> </w:t>
      </w:r>
      <w:r>
        <w:rPr>
          <w:szCs w:val="22"/>
        </w:rPr>
        <w:t>plastovou vložkou DN 1</w:t>
      </w:r>
      <w:r w:rsidR="00FF27AD">
        <w:rPr>
          <w:szCs w:val="22"/>
        </w:rPr>
        <w:t>6</w:t>
      </w:r>
      <w:r>
        <w:rPr>
          <w:szCs w:val="22"/>
        </w:rPr>
        <w:t>0</w:t>
      </w:r>
      <w:r w:rsidR="000639CE">
        <w:rPr>
          <w:szCs w:val="22"/>
        </w:rPr>
        <w:t xml:space="preserve"> </w:t>
      </w:r>
      <w:r>
        <w:rPr>
          <w:szCs w:val="22"/>
        </w:rPr>
        <w:t>ve stávajícím komínovém tělese</w:t>
      </w:r>
      <w:r w:rsidR="000639CE">
        <w:rPr>
          <w:szCs w:val="22"/>
        </w:rPr>
        <w:t xml:space="preserve">. </w:t>
      </w:r>
    </w:p>
    <w:p w14:paraId="3C2145E1" w14:textId="6457D10E" w:rsidR="008B6CAE" w:rsidRPr="00657B16" w:rsidRDefault="00B622BF" w:rsidP="00E43D3B">
      <w:pPr>
        <w:autoSpaceDE w:val="0"/>
        <w:autoSpaceDN w:val="0"/>
        <w:adjustRightInd w:val="0"/>
        <w:ind w:left="567"/>
        <w:jc w:val="both"/>
        <w:rPr>
          <w:sz w:val="28"/>
        </w:rPr>
      </w:pPr>
      <w:r>
        <w:rPr>
          <w:szCs w:val="22"/>
        </w:rPr>
        <w:t xml:space="preserve"> </w:t>
      </w:r>
      <w:r w:rsidR="008B1324">
        <w:rPr>
          <w:szCs w:val="22"/>
        </w:rPr>
        <w:t xml:space="preserve"> </w:t>
      </w:r>
    </w:p>
    <w:p w14:paraId="5B716230" w14:textId="77777777" w:rsidR="00EF6063" w:rsidRDefault="00EF6063" w:rsidP="00E43D3B">
      <w:pPr>
        <w:autoSpaceDE w:val="0"/>
        <w:autoSpaceDN w:val="0"/>
        <w:adjustRightInd w:val="0"/>
        <w:ind w:firstLine="0"/>
        <w:jc w:val="both"/>
        <w:rPr>
          <w:b/>
          <w:bCs/>
          <w:sz w:val="22"/>
          <w:szCs w:val="22"/>
        </w:rPr>
      </w:pPr>
    </w:p>
    <w:p w14:paraId="27D0C3B3" w14:textId="77777777" w:rsidR="00EF6063" w:rsidRPr="00A95BFF" w:rsidRDefault="00EF6063" w:rsidP="00E43D3B">
      <w:pPr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b/>
          <w:bCs/>
          <w:sz w:val="28"/>
          <w:szCs w:val="22"/>
        </w:rPr>
      </w:pPr>
      <w:r w:rsidRPr="00A95BFF">
        <w:rPr>
          <w:b/>
          <w:bCs/>
          <w:sz w:val="28"/>
          <w:szCs w:val="22"/>
        </w:rPr>
        <w:t>Výpočet potřeby tepla, bilance energií</w:t>
      </w:r>
    </w:p>
    <w:p w14:paraId="0EF071F6" w14:textId="77777777" w:rsidR="00EF6063" w:rsidRDefault="00EF6063" w:rsidP="00E43D3B">
      <w:pPr>
        <w:autoSpaceDE w:val="0"/>
        <w:autoSpaceDN w:val="0"/>
        <w:adjustRightInd w:val="0"/>
        <w:ind w:left="786" w:firstLine="0"/>
        <w:jc w:val="both"/>
        <w:rPr>
          <w:b/>
          <w:bCs/>
          <w:sz w:val="22"/>
          <w:szCs w:val="22"/>
        </w:rPr>
      </w:pPr>
    </w:p>
    <w:p w14:paraId="64AE8197" w14:textId="77777777" w:rsidR="0099431A" w:rsidRPr="00D4582D" w:rsidRDefault="0099431A" w:rsidP="00E43D3B">
      <w:pPr>
        <w:autoSpaceDE w:val="0"/>
        <w:autoSpaceDN w:val="0"/>
        <w:adjustRightInd w:val="0"/>
        <w:ind w:left="567" w:firstLine="708"/>
        <w:jc w:val="both"/>
        <w:rPr>
          <w:szCs w:val="24"/>
        </w:rPr>
      </w:pPr>
      <w:bookmarkStart w:id="60" w:name="_Hlk94275989"/>
      <w:r w:rsidRPr="00D4582D">
        <w:rPr>
          <w:szCs w:val="24"/>
        </w:rPr>
        <w:t>Výkon plynové kotelny byl navržen dle požadavku investora dle původní projektové</w:t>
      </w:r>
    </w:p>
    <w:p w14:paraId="15AE6961" w14:textId="77777777" w:rsidR="0099431A" w:rsidRPr="00D4582D" w:rsidRDefault="0099431A" w:rsidP="00E43D3B">
      <w:pPr>
        <w:autoSpaceDE w:val="0"/>
        <w:autoSpaceDN w:val="0"/>
        <w:adjustRightInd w:val="0"/>
        <w:jc w:val="both"/>
        <w:rPr>
          <w:szCs w:val="24"/>
        </w:rPr>
      </w:pPr>
      <w:r w:rsidRPr="00D4582D">
        <w:rPr>
          <w:szCs w:val="24"/>
        </w:rPr>
        <w:t xml:space="preserve">dokumentace. Je navržena plynová kotelna o výkonu </w:t>
      </w:r>
      <w:r>
        <w:rPr>
          <w:szCs w:val="24"/>
        </w:rPr>
        <w:t>204</w:t>
      </w:r>
      <w:r w:rsidRPr="00D4582D">
        <w:rPr>
          <w:szCs w:val="24"/>
        </w:rPr>
        <w:t xml:space="preserve"> kW.</w:t>
      </w:r>
    </w:p>
    <w:p w14:paraId="232D6FD5" w14:textId="77777777" w:rsidR="0099431A" w:rsidRDefault="0099431A" w:rsidP="00E43D3B">
      <w:pPr>
        <w:autoSpaceDE w:val="0"/>
        <w:autoSpaceDN w:val="0"/>
        <w:adjustRightInd w:val="0"/>
        <w:ind w:left="567"/>
        <w:jc w:val="both"/>
        <w:rPr>
          <w:szCs w:val="24"/>
        </w:rPr>
      </w:pPr>
      <w:r w:rsidRPr="00DD3434">
        <w:rPr>
          <w:szCs w:val="24"/>
        </w:rPr>
        <w:t xml:space="preserve">Přibližná spotřeba energie budovy pro vytápění a ohřev TV přepočtená dle </w:t>
      </w:r>
      <w:proofErr w:type="spellStart"/>
      <w:r w:rsidRPr="00DD3434">
        <w:rPr>
          <w:szCs w:val="24"/>
        </w:rPr>
        <w:t>vyhl</w:t>
      </w:r>
      <w:proofErr w:type="spellEnd"/>
      <w:r w:rsidRPr="00DD3434">
        <w:rPr>
          <w:szCs w:val="24"/>
        </w:rPr>
        <w:t>. č. 78/2013 činí:</w:t>
      </w:r>
    </w:p>
    <w:p w14:paraId="2127F1EF" w14:textId="3CB7D8C6" w:rsidR="0099431A" w:rsidRDefault="0099431A" w:rsidP="00E43D3B">
      <w:pPr>
        <w:autoSpaceDE w:val="0"/>
        <w:autoSpaceDN w:val="0"/>
        <w:adjustRightInd w:val="0"/>
        <w:ind w:left="567" w:firstLine="708"/>
        <w:jc w:val="both"/>
        <w:rPr>
          <w:szCs w:val="24"/>
        </w:rPr>
      </w:pPr>
      <w:proofErr w:type="spellStart"/>
      <w:r w:rsidRPr="00D4582D">
        <w:rPr>
          <w:szCs w:val="24"/>
        </w:rPr>
        <w:t>Q</w:t>
      </w:r>
      <w:r w:rsidRPr="00793D9A">
        <w:rPr>
          <w:szCs w:val="24"/>
          <w:vertAlign w:val="subscript"/>
        </w:rPr>
        <w:t>rok</w:t>
      </w:r>
      <w:proofErr w:type="spellEnd"/>
      <w:r w:rsidRPr="00D4582D">
        <w:rPr>
          <w:szCs w:val="24"/>
        </w:rPr>
        <w:t xml:space="preserve"> = </w:t>
      </w:r>
      <w:r w:rsidR="00247585">
        <w:rPr>
          <w:szCs w:val="24"/>
        </w:rPr>
        <w:t>266,39</w:t>
      </w:r>
      <w:r w:rsidRPr="00D4582D">
        <w:rPr>
          <w:szCs w:val="24"/>
        </w:rPr>
        <w:t xml:space="preserve"> MW/rok = </w:t>
      </w:r>
      <w:r w:rsidR="00247585">
        <w:rPr>
          <w:szCs w:val="24"/>
        </w:rPr>
        <w:t>959</w:t>
      </w:r>
      <w:r>
        <w:rPr>
          <w:szCs w:val="24"/>
        </w:rPr>
        <w:t xml:space="preserve"> </w:t>
      </w:r>
      <w:r w:rsidRPr="00D4582D">
        <w:rPr>
          <w:szCs w:val="24"/>
        </w:rPr>
        <w:t>GJ/rok</w:t>
      </w:r>
    </w:p>
    <w:bookmarkEnd w:id="60"/>
    <w:p w14:paraId="1479101B" w14:textId="77777777" w:rsidR="0099431A" w:rsidRPr="00D4582D" w:rsidRDefault="0099431A" w:rsidP="00E43D3B">
      <w:pPr>
        <w:autoSpaceDE w:val="0"/>
        <w:autoSpaceDN w:val="0"/>
        <w:adjustRightInd w:val="0"/>
        <w:ind w:left="567"/>
        <w:jc w:val="both"/>
        <w:rPr>
          <w:szCs w:val="24"/>
        </w:rPr>
      </w:pPr>
    </w:p>
    <w:p w14:paraId="036B8AB8" w14:textId="77777777" w:rsidR="0099431A" w:rsidRPr="00D4582D" w:rsidRDefault="0099431A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  <w:r w:rsidRPr="00D4582D">
        <w:rPr>
          <w:szCs w:val="24"/>
        </w:rPr>
        <w:t>(Poznámka: roční spotřeba tepla je závislá na způsobu vytápění, na použití vhodné regulace</w:t>
      </w:r>
    </w:p>
    <w:p w14:paraId="4FB55D14" w14:textId="77777777" w:rsidR="0099431A" w:rsidRPr="00D4582D" w:rsidRDefault="0099431A" w:rsidP="00E43D3B">
      <w:pPr>
        <w:autoSpaceDE w:val="0"/>
        <w:autoSpaceDN w:val="0"/>
        <w:adjustRightInd w:val="0"/>
        <w:jc w:val="both"/>
        <w:rPr>
          <w:szCs w:val="24"/>
        </w:rPr>
      </w:pPr>
      <w:r w:rsidRPr="00D4582D">
        <w:rPr>
          <w:szCs w:val="24"/>
        </w:rPr>
        <w:t>plynového kotle, skutečné venkovní teplotě v zimním období, na spotřebě teplé vody).</w:t>
      </w:r>
    </w:p>
    <w:p w14:paraId="3E04795C" w14:textId="77777777" w:rsidR="00EF6063" w:rsidRDefault="00EF6063" w:rsidP="00E43D3B">
      <w:pPr>
        <w:autoSpaceDE w:val="0"/>
        <w:autoSpaceDN w:val="0"/>
        <w:adjustRightInd w:val="0"/>
        <w:ind w:firstLine="0"/>
        <w:jc w:val="both"/>
        <w:rPr>
          <w:b/>
          <w:bCs/>
          <w:sz w:val="22"/>
          <w:szCs w:val="22"/>
        </w:rPr>
      </w:pPr>
    </w:p>
    <w:p w14:paraId="4CB0A273" w14:textId="77777777" w:rsidR="00EF6063" w:rsidRPr="00A95BFF" w:rsidRDefault="00EF6063" w:rsidP="00E43D3B">
      <w:pPr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b/>
          <w:bCs/>
          <w:sz w:val="28"/>
          <w:szCs w:val="22"/>
        </w:rPr>
      </w:pPr>
      <w:r w:rsidRPr="00A95BFF">
        <w:rPr>
          <w:b/>
          <w:bCs/>
          <w:sz w:val="28"/>
          <w:szCs w:val="22"/>
        </w:rPr>
        <w:t>Popis technického řešení</w:t>
      </w:r>
    </w:p>
    <w:p w14:paraId="2F55026D" w14:textId="77777777" w:rsidR="00657B16" w:rsidRDefault="00657B16" w:rsidP="00E43D3B">
      <w:pPr>
        <w:autoSpaceDE w:val="0"/>
        <w:autoSpaceDN w:val="0"/>
        <w:adjustRightInd w:val="0"/>
        <w:ind w:left="786" w:firstLine="0"/>
        <w:jc w:val="both"/>
        <w:rPr>
          <w:b/>
          <w:bCs/>
          <w:sz w:val="22"/>
          <w:szCs w:val="22"/>
        </w:rPr>
      </w:pPr>
    </w:p>
    <w:p w14:paraId="6B4AD19B" w14:textId="77777777" w:rsidR="00EF6063" w:rsidRPr="007A7AB3" w:rsidRDefault="006E5351" w:rsidP="00F01829">
      <w:pPr>
        <w:numPr>
          <w:ilvl w:val="1"/>
          <w:numId w:val="18"/>
        </w:numPr>
        <w:spacing w:line="360" w:lineRule="auto"/>
        <w:ind w:left="567" w:firstLine="0"/>
        <w:jc w:val="both"/>
        <w:rPr>
          <w:b/>
        </w:rPr>
      </w:pPr>
      <w:r w:rsidRPr="007A7AB3">
        <w:rPr>
          <w:b/>
        </w:rPr>
        <w:t>Plynové kotle</w:t>
      </w:r>
      <w:r w:rsidR="00D87C14" w:rsidRPr="007A7AB3">
        <w:rPr>
          <w:b/>
        </w:rPr>
        <w:t xml:space="preserve"> + rozdělovač a sběrač</w:t>
      </w:r>
    </w:p>
    <w:p w14:paraId="6375E9CD" w14:textId="05E8390D" w:rsidR="00FE79E6" w:rsidRDefault="00AD649B" w:rsidP="0059751A">
      <w:pPr>
        <w:autoSpaceDE w:val="0"/>
        <w:autoSpaceDN w:val="0"/>
        <w:adjustRightInd w:val="0"/>
        <w:ind w:left="567"/>
        <w:jc w:val="both"/>
        <w:rPr>
          <w:szCs w:val="24"/>
        </w:rPr>
      </w:pPr>
      <w:r w:rsidRPr="00AD649B">
        <w:rPr>
          <w:szCs w:val="24"/>
        </w:rPr>
        <w:t xml:space="preserve">Na základě spotřeby plynu za posledních </w:t>
      </w:r>
      <w:r w:rsidR="00B44A01">
        <w:rPr>
          <w:szCs w:val="24"/>
        </w:rPr>
        <w:t>4</w:t>
      </w:r>
      <w:r w:rsidRPr="00AD649B">
        <w:rPr>
          <w:szCs w:val="24"/>
        </w:rPr>
        <w:t xml:space="preserve"> let (20</w:t>
      </w:r>
      <w:r w:rsidR="00B44A01">
        <w:rPr>
          <w:szCs w:val="24"/>
        </w:rPr>
        <w:t>20</w:t>
      </w:r>
      <w:r w:rsidRPr="00AD649B">
        <w:rPr>
          <w:szCs w:val="24"/>
        </w:rPr>
        <w:t xml:space="preserve"> až 202</w:t>
      </w:r>
      <w:r w:rsidR="00B44A01">
        <w:rPr>
          <w:szCs w:val="24"/>
        </w:rPr>
        <w:t>4</w:t>
      </w:r>
      <w:r w:rsidRPr="00AD649B">
        <w:rPr>
          <w:szCs w:val="24"/>
        </w:rPr>
        <w:t xml:space="preserve">), kdy průměrný potřebný výkon byl </w:t>
      </w:r>
      <w:r w:rsidR="00B44A01">
        <w:rPr>
          <w:szCs w:val="24"/>
        </w:rPr>
        <w:t>113</w:t>
      </w:r>
      <w:r w:rsidRPr="00AD649B">
        <w:rPr>
          <w:szCs w:val="24"/>
        </w:rPr>
        <w:t xml:space="preserve"> kW, budou jako zdroj topné vody pro vytápění navrženy dva nové závěsné plynové kondenzační kotle Luna Dua-TEC MP 1.110 o jmenovitém výkonu 102 kW při 80/60 °C (celkový výkon kotelny činí 204 kW). Dle ČSN 07 0703 se jedná o kotelnu III. Kategorie. Kotle budou zapojeny do kaskády a budou vybaveny samostatnými kotlovými čerpadly s proměnným průtokem. </w:t>
      </w:r>
      <w:r w:rsidR="00FE79E6" w:rsidRPr="00657B16">
        <w:rPr>
          <w:szCs w:val="22"/>
        </w:rPr>
        <w:t>Odkou</w:t>
      </w:r>
      <w:r w:rsidR="00FE79E6" w:rsidRPr="00657B16">
        <w:rPr>
          <w:rFonts w:ascii="TimesNewRoman" w:hAnsi="TimesNewRoman" w:cs="TimesNewRoman"/>
          <w:szCs w:val="22"/>
        </w:rPr>
        <w:t>ř</w:t>
      </w:r>
      <w:r w:rsidR="00FE79E6" w:rsidRPr="00657B16">
        <w:rPr>
          <w:szCs w:val="22"/>
        </w:rPr>
        <w:t xml:space="preserve">ení </w:t>
      </w:r>
      <w:r w:rsidR="00FE79E6">
        <w:rPr>
          <w:szCs w:val="22"/>
        </w:rPr>
        <w:t xml:space="preserve">od kotlů K1 a K2 </w:t>
      </w:r>
      <w:r w:rsidR="00FE79E6" w:rsidRPr="00657B16">
        <w:rPr>
          <w:szCs w:val="22"/>
        </w:rPr>
        <w:t>bude</w:t>
      </w:r>
      <w:r w:rsidR="00FE79E6">
        <w:rPr>
          <w:szCs w:val="22"/>
        </w:rPr>
        <w:t xml:space="preserve"> řešeno kaskádovým odkouřením DN 160 vč. zpětných klapek a plastovou vložkou DN 160 ve stávajícím komínovém tělese</w:t>
      </w:r>
      <w:r w:rsidR="000D382D">
        <w:rPr>
          <w:szCs w:val="22"/>
        </w:rPr>
        <w:t xml:space="preserve"> DN 250 (H= cca 3 m). </w:t>
      </w:r>
    </w:p>
    <w:p w14:paraId="26BFB356" w14:textId="01306BAA" w:rsidR="007D7DB5" w:rsidRDefault="009416AE" w:rsidP="00E43D3B">
      <w:pPr>
        <w:autoSpaceDE w:val="0"/>
        <w:autoSpaceDN w:val="0"/>
        <w:adjustRightInd w:val="0"/>
        <w:ind w:left="567"/>
        <w:jc w:val="both"/>
        <w:rPr>
          <w:szCs w:val="24"/>
        </w:rPr>
      </w:pPr>
      <w:r>
        <w:rPr>
          <w:szCs w:val="24"/>
        </w:rPr>
        <w:t xml:space="preserve"> </w:t>
      </w:r>
      <w:r w:rsidR="00AD649B" w:rsidRPr="00AD649B">
        <w:rPr>
          <w:szCs w:val="24"/>
        </w:rPr>
        <w:t xml:space="preserve">Kotle jsou vybaveny modulačním plynovým před směšovacím hořákem pro tichý a energeticky úsporný provoz. Kotel i hořák tvoří jeden celek. Kotel budou řešeny jako plynové spotřebiče typu B, tj. přívod spalovacího vzduchu bude z prostoru kotelny. Větrání kotelny bude zajišťovat pouze ½ násobnou výměnu vzduchu dle TPG. </w:t>
      </w:r>
      <w:r w:rsidR="007D7DB5">
        <w:rPr>
          <w:szCs w:val="24"/>
        </w:rPr>
        <w:t xml:space="preserve">Odvod kondenzátu od kotlů bude samospádem přes neutralizační box. </w:t>
      </w:r>
    </w:p>
    <w:p w14:paraId="7C0A777E" w14:textId="04815398" w:rsidR="00AD649B" w:rsidRPr="00AD649B" w:rsidRDefault="00AD649B" w:rsidP="00E43D3B">
      <w:pPr>
        <w:autoSpaceDE w:val="0"/>
        <w:autoSpaceDN w:val="0"/>
        <w:adjustRightInd w:val="0"/>
        <w:ind w:left="567"/>
        <w:jc w:val="both"/>
        <w:rPr>
          <w:szCs w:val="24"/>
        </w:rPr>
      </w:pPr>
      <w:r w:rsidRPr="00AD649B">
        <w:rPr>
          <w:szCs w:val="24"/>
        </w:rPr>
        <w:t>Otvor pro čištění teplosměnných ploch pro jednoduchou kontrolu a možnost čištění je vždy zpředu kotle. Kotle budou již z výroby vybaveny typovou pojistnou skupinou.</w:t>
      </w:r>
    </w:p>
    <w:p w14:paraId="337D9E42" w14:textId="5C654F62" w:rsidR="00AD649B" w:rsidRDefault="00AD649B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  <w:r w:rsidRPr="00AD649B">
        <w:rPr>
          <w:szCs w:val="24"/>
        </w:rPr>
        <w:lastRenderedPageBreak/>
        <w:t>Společné potrubí topné vody DN</w:t>
      </w:r>
      <w:r w:rsidR="00921DF2">
        <w:rPr>
          <w:szCs w:val="24"/>
        </w:rPr>
        <w:t>65</w:t>
      </w:r>
      <w:r w:rsidRPr="00AD649B">
        <w:rPr>
          <w:szCs w:val="24"/>
        </w:rPr>
        <w:t xml:space="preserve"> od kotlů bude vedeno k hydraulickému vyrovnávači dynamických tlaků (anuloid), který je součásti sady pro kaskádu dvou kotlů dále k novému </w:t>
      </w:r>
      <w:r w:rsidR="00A15739">
        <w:rPr>
          <w:szCs w:val="24"/>
        </w:rPr>
        <w:t xml:space="preserve">kombinovanému </w:t>
      </w:r>
      <w:r w:rsidRPr="00AD649B">
        <w:rPr>
          <w:szCs w:val="24"/>
        </w:rPr>
        <w:t xml:space="preserve">rozdělovači-sběrači (R+S), ze kterého budou napojeny stávající okruhy vytápění.  </w:t>
      </w:r>
    </w:p>
    <w:p w14:paraId="069D6BCC" w14:textId="209C9AC9" w:rsidR="00E44AFA" w:rsidRDefault="00844C0F" w:rsidP="004A419E">
      <w:pPr>
        <w:autoSpaceDE w:val="0"/>
        <w:autoSpaceDN w:val="0"/>
        <w:adjustRightInd w:val="0"/>
        <w:ind w:left="567"/>
        <w:jc w:val="both"/>
        <w:rPr>
          <w:szCs w:val="24"/>
        </w:rPr>
      </w:pPr>
      <w:r>
        <w:rPr>
          <w:szCs w:val="24"/>
        </w:rPr>
        <w:t xml:space="preserve">Nový </w:t>
      </w:r>
      <w:r w:rsidR="00A15739">
        <w:rPr>
          <w:szCs w:val="24"/>
        </w:rPr>
        <w:t xml:space="preserve">kombinovaný </w:t>
      </w:r>
      <w:r>
        <w:rPr>
          <w:szCs w:val="24"/>
        </w:rPr>
        <w:t>rozdělovač a sběrač bude zhotoven z</w:t>
      </w:r>
      <w:r w:rsidR="00A15739">
        <w:rPr>
          <w:szCs w:val="24"/>
        </w:rPr>
        <w:t> modulu 120</w:t>
      </w:r>
      <w:r>
        <w:rPr>
          <w:szCs w:val="24"/>
        </w:rPr>
        <w:t xml:space="preserve">. Na přívodu </w:t>
      </w:r>
      <w:r w:rsidR="00A15739">
        <w:rPr>
          <w:szCs w:val="24"/>
        </w:rPr>
        <w:t xml:space="preserve">a </w:t>
      </w:r>
      <w:r w:rsidR="00D7280A">
        <w:rPr>
          <w:szCs w:val="24"/>
        </w:rPr>
        <w:t xml:space="preserve">zpátečce za anuloidem </w:t>
      </w:r>
      <w:r>
        <w:rPr>
          <w:szCs w:val="24"/>
        </w:rPr>
        <w:t xml:space="preserve">budou umístěny uzavírací mezi přírubové klapky DN </w:t>
      </w:r>
      <w:r w:rsidR="00921DF2">
        <w:rPr>
          <w:szCs w:val="24"/>
        </w:rPr>
        <w:t>65</w:t>
      </w:r>
      <w:r>
        <w:rPr>
          <w:szCs w:val="24"/>
        </w:rPr>
        <w:t xml:space="preserve">. </w:t>
      </w:r>
      <w:r w:rsidR="00D7280A">
        <w:rPr>
          <w:szCs w:val="24"/>
        </w:rPr>
        <w:t>Kombinovaný r</w:t>
      </w:r>
      <w:r>
        <w:rPr>
          <w:szCs w:val="24"/>
        </w:rPr>
        <w:t xml:space="preserve">ozdělovač a sběrač bude dále rozdělen na </w:t>
      </w:r>
      <w:r w:rsidR="00424906">
        <w:rPr>
          <w:szCs w:val="24"/>
        </w:rPr>
        <w:t>3</w:t>
      </w:r>
      <w:r>
        <w:rPr>
          <w:szCs w:val="24"/>
        </w:rPr>
        <w:t xml:space="preserve"> topn</w:t>
      </w:r>
      <w:r w:rsidR="00424906">
        <w:rPr>
          <w:szCs w:val="24"/>
        </w:rPr>
        <w:t xml:space="preserve">ých </w:t>
      </w:r>
      <w:r>
        <w:rPr>
          <w:szCs w:val="24"/>
        </w:rPr>
        <w:t>okruh</w:t>
      </w:r>
      <w:r w:rsidR="00E44AFA">
        <w:rPr>
          <w:szCs w:val="24"/>
        </w:rPr>
        <w:t>ů</w:t>
      </w:r>
      <w:r w:rsidR="00644263">
        <w:rPr>
          <w:szCs w:val="24"/>
        </w:rPr>
        <w:t xml:space="preserve"> </w:t>
      </w:r>
      <w:r w:rsidR="00644263">
        <w:rPr>
          <w:szCs w:val="22"/>
        </w:rPr>
        <w:t>(ohřev TV a 2 topné větve)</w:t>
      </w:r>
      <w:r w:rsidR="00E44AFA">
        <w:rPr>
          <w:szCs w:val="24"/>
        </w:rPr>
        <w:t xml:space="preserve">. </w:t>
      </w:r>
    </w:p>
    <w:p w14:paraId="015410FB" w14:textId="0A4AB2DF" w:rsidR="000D6AE8" w:rsidRPr="00197868" w:rsidRDefault="00197868" w:rsidP="00197868">
      <w:pPr>
        <w:autoSpaceDE w:val="0"/>
        <w:autoSpaceDN w:val="0"/>
        <w:adjustRightInd w:val="0"/>
        <w:ind w:left="567"/>
        <w:jc w:val="both"/>
        <w:rPr>
          <w:szCs w:val="24"/>
        </w:rPr>
      </w:pPr>
      <w:r w:rsidRPr="00197868">
        <w:rPr>
          <w:szCs w:val="24"/>
        </w:rPr>
        <w:t>Okruh ohřevu TV bude obsahovat 4 ks uzavírací kulové kohouty, elektronické oběhové čerpadlo, zpětnou klapku, filtr, Regulace teploty teplé vody bude dle čidla teploty v zásobníku.</w:t>
      </w:r>
      <w:r w:rsidR="000D6AE8">
        <w:rPr>
          <w:szCs w:val="24"/>
        </w:rPr>
        <w:t xml:space="preserve"> U zásobníků </w:t>
      </w:r>
      <w:r w:rsidR="00993BF7">
        <w:rPr>
          <w:szCs w:val="24"/>
        </w:rPr>
        <w:t>budou instalovány vyvažovací ventily STAD, pro rozdělení výkonu</w:t>
      </w:r>
      <w:r w:rsidR="00DD3C6C">
        <w:rPr>
          <w:szCs w:val="24"/>
        </w:rPr>
        <w:t xml:space="preserve"> a </w:t>
      </w:r>
      <w:r w:rsidR="00E772D3">
        <w:rPr>
          <w:szCs w:val="24"/>
        </w:rPr>
        <w:t xml:space="preserve">rovnoměrného ohřívaní. </w:t>
      </w:r>
    </w:p>
    <w:p w14:paraId="51826293" w14:textId="1476DB7D" w:rsidR="00644263" w:rsidRDefault="00197868" w:rsidP="00197868">
      <w:pPr>
        <w:autoSpaceDE w:val="0"/>
        <w:autoSpaceDN w:val="0"/>
        <w:adjustRightInd w:val="0"/>
        <w:ind w:left="567"/>
        <w:jc w:val="both"/>
        <w:rPr>
          <w:szCs w:val="24"/>
        </w:rPr>
      </w:pPr>
      <w:r w:rsidRPr="00197868">
        <w:rPr>
          <w:szCs w:val="24"/>
        </w:rPr>
        <w:t>Okruh</w:t>
      </w:r>
      <w:r w:rsidR="00BA76A6">
        <w:rPr>
          <w:szCs w:val="24"/>
        </w:rPr>
        <w:t>y</w:t>
      </w:r>
      <w:r w:rsidRPr="00197868">
        <w:rPr>
          <w:szCs w:val="24"/>
        </w:rPr>
        <w:t xml:space="preserve"> vytápění bud</w:t>
      </w:r>
      <w:r w:rsidR="00BA76A6">
        <w:rPr>
          <w:szCs w:val="24"/>
        </w:rPr>
        <w:t>ou</w:t>
      </w:r>
      <w:r w:rsidRPr="00197868">
        <w:rPr>
          <w:szCs w:val="24"/>
        </w:rPr>
        <w:t xml:space="preserve"> obsahovat: 4 ks uzavírací kulové kohouty, 3cestný regulační ventil vč servopohonu na 230 V, elektronické oběhové čerpadlo, zpětnou klapku, filtr, 2 ks vypouštěcí kulové kohouty a 2 ks teploměrů. Regulace dle venkovní teploty bude z regulace dle výrobce kotle.</w:t>
      </w:r>
    </w:p>
    <w:p w14:paraId="4547AE0D" w14:textId="69ED148B" w:rsidR="002A4B32" w:rsidRDefault="002A4B32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</w:p>
    <w:p w14:paraId="2FA6160C" w14:textId="27138321" w:rsidR="00E44AFA" w:rsidRDefault="00E44AFA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  <w:r>
        <w:rPr>
          <w:szCs w:val="24"/>
        </w:rPr>
        <w:t xml:space="preserve">Z nového rozdělovače a sběrače budou na stávající okruhy a to: </w:t>
      </w:r>
    </w:p>
    <w:p w14:paraId="11A8A028" w14:textId="77777777" w:rsidR="00E44AFA" w:rsidRDefault="00E44AFA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</w:p>
    <w:p w14:paraId="0D14D130" w14:textId="17DFFDA1" w:rsidR="00E44AFA" w:rsidRDefault="00E44AFA" w:rsidP="00E43D3B">
      <w:pPr>
        <w:numPr>
          <w:ilvl w:val="0"/>
          <w:numId w:val="20"/>
        </w:numPr>
        <w:autoSpaceDE w:val="0"/>
        <w:autoSpaceDN w:val="0"/>
        <w:adjustRightInd w:val="0"/>
        <w:ind w:firstLine="0"/>
        <w:jc w:val="both"/>
        <w:rPr>
          <w:szCs w:val="24"/>
        </w:rPr>
      </w:pPr>
      <w:r>
        <w:rPr>
          <w:szCs w:val="24"/>
        </w:rPr>
        <w:t xml:space="preserve">ÚT 1 </w:t>
      </w:r>
      <w:bookmarkStart w:id="61" w:name="_Hlk182844426"/>
      <w:r>
        <w:rPr>
          <w:szCs w:val="24"/>
        </w:rPr>
        <w:t>–</w:t>
      </w:r>
      <w:r w:rsidR="00D7280A">
        <w:rPr>
          <w:szCs w:val="24"/>
        </w:rPr>
        <w:t xml:space="preserve"> </w:t>
      </w:r>
      <w:r w:rsidR="00076F96">
        <w:rPr>
          <w:szCs w:val="24"/>
        </w:rPr>
        <w:t xml:space="preserve">Ohřev TV </w:t>
      </w:r>
      <w:r w:rsidR="008136CE">
        <w:rPr>
          <w:szCs w:val="24"/>
        </w:rPr>
        <w:t xml:space="preserve"> </w:t>
      </w:r>
      <w:bookmarkEnd w:id="61"/>
    </w:p>
    <w:p w14:paraId="24E385A3" w14:textId="77777777" w:rsidR="00076F96" w:rsidRDefault="00E44AFA" w:rsidP="00E43D3B">
      <w:pPr>
        <w:numPr>
          <w:ilvl w:val="0"/>
          <w:numId w:val="20"/>
        </w:numPr>
        <w:autoSpaceDE w:val="0"/>
        <w:autoSpaceDN w:val="0"/>
        <w:adjustRightInd w:val="0"/>
        <w:ind w:firstLine="0"/>
        <w:jc w:val="both"/>
        <w:rPr>
          <w:szCs w:val="24"/>
        </w:rPr>
      </w:pPr>
      <w:r w:rsidRPr="00076F96">
        <w:rPr>
          <w:szCs w:val="24"/>
        </w:rPr>
        <w:t>ÚT 2 –</w:t>
      </w:r>
      <w:r w:rsidR="00424906" w:rsidRPr="00076F96">
        <w:rPr>
          <w:szCs w:val="24"/>
        </w:rPr>
        <w:t xml:space="preserve"> </w:t>
      </w:r>
      <w:r w:rsidR="00076F96" w:rsidRPr="00076F96">
        <w:rPr>
          <w:szCs w:val="24"/>
        </w:rPr>
        <w:t xml:space="preserve">Bytový dům – jih </w:t>
      </w:r>
    </w:p>
    <w:p w14:paraId="6705738E" w14:textId="22BF0097" w:rsidR="00F7186D" w:rsidRPr="00076F96" w:rsidRDefault="00E44AFA" w:rsidP="00E43D3B">
      <w:pPr>
        <w:numPr>
          <w:ilvl w:val="0"/>
          <w:numId w:val="20"/>
        </w:numPr>
        <w:autoSpaceDE w:val="0"/>
        <w:autoSpaceDN w:val="0"/>
        <w:adjustRightInd w:val="0"/>
        <w:ind w:firstLine="0"/>
        <w:jc w:val="both"/>
        <w:rPr>
          <w:szCs w:val="24"/>
        </w:rPr>
      </w:pPr>
      <w:r w:rsidRPr="00076F96">
        <w:rPr>
          <w:szCs w:val="24"/>
        </w:rPr>
        <w:t xml:space="preserve">ÚT </w:t>
      </w:r>
      <w:r w:rsidR="000555A9" w:rsidRPr="00076F96">
        <w:rPr>
          <w:szCs w:val="24"/>
        </w:rPr>
        <w:t>3 –</w:t>
      </w:r>
      <w:r w:rsidR="00BE73FD" w:rsidRPr="00076F96">
        <w:rPr>
          <w:szCs w:val="24"/>
        </w:rPr>
        <w:t xml:space="preserve"> </w:t>
      </w:r>
      <w:r w:rsidR="00076F96">
        <w:rPr>
          <w:szCs w:val="24"/>
        </w:rPr>
        <w:t xml:space="preserve">Bytový </w:t>
      </w:r>
      <w:r w:rsidR="00FF7CF2">
        <w:rPr>
          <w:szCs w:val="24"/>
        </w:rPr>
        <w:t>dům – sever</w:t>
      </w:r>
    </w:p>
    <w:p w14:paraId="569DC716" w14:textId="77777777" w:rsidR="002A4B32" w:rsidRPr="00F83675" w:rsidRDefault="002A4B32" w:rsidP="00E43D3B">
      <w:pPr>
        <w:autoSpaceDE w:val="0"/>
        <w:autoSpaceDN w:val="0"/>
        <w:adjustRightInd w:val="0"/>
        <w:ind w:left="2415" w:firstLine="0"/>
        <w:jc w:val="both"/>
        <w:rPr>
          <w:szCs w:val="24"/>
        </w:rPr>
      </w:pPr>
    </w:p>
    <w:p w14:paraId="572F0F16" w14:textId="76A16DC3" w:rsidR="00F7186D" w:rsidRPr="008250FF" w:rsidRDefault="0007359C" w:rsidP="00E43D3B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jc w:val="both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b/>
          <w:szCs w:val="24"/>
        </w:rPr>
        <w:tab/>
      </w:r>
      <w:r w:rsidR="00F7186D" w:rsidRPr="008250FF">
        <w:rPr>
          <w:rFonts w:ascii="Times New Roman" w:hAnsi="Times New Roman"/>
          <w:b/>
          <w:szCs w:val="24"/>
          <w:u w:val="single"/>
        </w:rPr>
        <w:t xml:space="preserve">okruh vytápění – ÚT 1 </w:t>
      </w:r>
      <w:r w:rsidR="00BE73FD" w:rsidRPr="00BE73FD">
        <w:rPr>
          <w:rFonts w:ascii="Times New Roman" w:hAnsi="Times New Roman"/>
          <w:b/>
          <w:szCs w:val="24"/>
          <w:u w:val="single"/>
        </w:rPr>
        <w:t xml:space="preserve">– </w:t>
      </w:r>
      <w:r w:rsidR="001D6E44">
        <w:rPr>
          <w:rFonts w:ascii="Times New Roman" w:hAnsi="Times New Roman"/>
          <w:b/>
          <w:szCs w:val="24"/>
          <w:u w:val="single"/>
        </w:rPr>
        <w:t xml:space="preserve">Ohřev TV </w:t>
      </w:r>
      <w:r w:rsidR="00D7280A">
        <w:rPr>
          <w:rFonts w:ascii="Times New Roman" w:hAnsi="Times New Roman"/>
          <w:b/>
          <w:szCs w:val="24"/>
          <w:u w:val="single"/>
        </w:rPr>
        <w:t xml:space="preserve"> </w:t>
      </w:r>
    </w:p>
    <w:p w14:paraId="4362AC8A" w14:textId="034A20B4" w:rsidR="00F7186D" w:rsidRPr="001D0893" w:rsidRDefault="00F7186D" w:rsidP="00E43D3B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spacing w:before="60" w:line="240" w:lineRule="exact"/>
        <w:ind w:left="567"/>
        <w:jc w:val="both"/>
        <w:rPr>
          <w:rFonts w:ascii="Times New Roman" w:hAnsi="Times New Roman"/>
          <w:szCs w:val="24"/>
        </w:rPr>
      </w:pPr>
      <w:r w:rsidRPr="001D0893">
        <w:rPr>
          <w:rFonts w:ascii="Times New Roman" w:hAnsi="Times New Roman"/>
          <w:szCs w:val="24"/>
        </w:rPr>
        <w:tab/>
        <w:t>výkon vytápění</w:t>
      </w:r>
      <w:r w:rsidRPr="001D0893">
        <w:rPr>
          <w:rFonts w:ascii="Times New Roman" w:hAnsi="Times New Roman"/>
          <w:szCs w:val="24"/>
        </w:rPr>
        <w:tab/>
        <w:t>Q</w:t>
      </w:r>
      <w:r w:rsidRPr="001D0893">
        <w:rPr>
          <w:rFonts w:ascii="Times New Roman" w:hAnsi="Times New Roman"/>
          <w:szCs w:val="24"/>
          <w:vertAlign w:val="subscript"/>
        </w:rPr>
        <w:t>NTL1</w:t>
      </w:r>
      <w:r w:rsidRPr="001D0893">
        <w:rPr>
          <w:rFonts w:ascii="Times New Roman" w:hAnsi="Times New Roman"/>
          <w:szCs w:val="24"/>
          <w:vertAlign w:val="subscript"/>
        </w:rPr>
        <w:tab/>
      </w:r>
      <w:r w:rsidRPr="001D0893">
        <w:rPr>
          <w:rFonts w:ascii="Times New Roman" w:hAnsi="Times New Roman"/>
          <w:szCs w:val="24"/>
        </w:rPr>
        <w:t>=</w:t>
      </w:r>
      <w:r w:rsidRPr="001D0893">
        <w:rPr>
          <w:rFonts w:ascii="Times New Roman" w:hAnsi="Times New Roman"/>
          <w:szCs w:val="24"/>
        </w:rPr>
        <w:tab/>
      </w:r>
      <w:r w:rsidR="001D6E44">
        <w:rPr>
          <w:rFonts w:ascii="Times New Roman" w:hAnsi="Times New Roman"/>
          <w:szCs w:val="24"/>
        </w:rPr>
        <w:t xml:space="preserve">116 </w:t>
      </w:r>
      <w:r w:rsidRPr="001D0893">
        <w:rPr>
          <w:rFonts w:ascii="Times New Roman" w:hAnsi="Times New Roman"/>
          <w:szCs w:val="24"/>
        </w:rPr>
        <w:t>kW</w:t>
      </w:r>
    </w:p>
    <w:p w14:paraId="3B81F30A" w14:textId="7CB90277" w:rsidR="00F7186D" w:rsidRPr="001D0893" w:rsidRDefault="00F7186D" w:rsidP="00E43D3B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jc w:val="both"/>
        <w:rPr>
          <w:rFonts w:ascii="Times New Roman" w:hAnsi="Times New Roman"/>
          <w:szCs w:val="24"/>
        </w:rPr>
      </w:pPr>
      <w:r w:rsidRPr="001D0893">
        <w:rPr>
          <w:rFonts w:ascii="Times New Roman" w:hAnsi="Times New Roman"/>
          <w:szCs w:val="24"/>
        </w:rPr>
        <w:tab/>
      </w:r>
      <w:r w:rsidRPr="001D0893">
        <w:rPr>
          <w:rFonts w:ascii="Times New Roman" w:hAnsi="Times New Roman"/>
          <w:szCs w:val="24"/>
        </w:rPr>
        <w:tab/>
        <w:t xml:space="preserve">hmotnostní průtok </w:t>
      </w:r>
      <w:r w:rsidRPr="001D0893">
        <w:rPr>
          <w:rFonts w:ascii="Times New Roman" w:hAnsi="Times New Roman"/>
          <w:szCs w:val="24"/>
        </w:rPr>
        <w:tab/>
        <w:t>m</w:t>
      </w:r>
      <w:r w:rsidRPr="001D0893">
        <w:rPr>
          <w:rFonts w:ascii="Times New Roman" w:hAnsi="Times New Roman"/>
          <w:szCs w:val="24"/>
          <w:vertAlign w:val="subscript"/>
        </w:rPr>
        <w:t xml:space="preserve">NTL1 </w:t>
      </w:r>
      <w:r w:rsidRPr="001D0893">
        <w:rPr>
          <w:rFonts w:ascii="Times New Roman" w:hAnsi="Times New Roman"/>
          <w:szCs w:val="24"/>
          <w:vertAlign w:val="subscript"/>
        </w:rPr>
        <w:tab/>
      </w:r>
      <w:r w:rsidRPr="001D0893">
        <w:rPr>
          <w:rFonts w:ascii="Times New Roman" w:hAnsi="Times New Roman"/>
          <w:szCs w:val="24"/>
        </w:rPr>
        <w:t>=</w:t>
      </w:r>
      <w:r w:rsidRPr="001D0893">
        <w:rPr>
          <w:rFonts w:ascii="Times New Roman" w:hAnsi="Times New Roman"/>
          <w:szCs w:val="24"/>
        </w:rPr>
        <w:tab/>
      </w:r>
      <w:r w:rsidR="00025EA8">
        <w:rPr>
          <w:rFonts w:ascii="Times New Roman" w:hAnsi="Times New Roman"/>
          <w:szCs w:val="24"/>
        </w:rPr>
        <w:t>5011</w:t>
      </w:r>
      <w:r w:rsidRPr="001D0893">
        <w:rPr>
          <w:rFonts w:ascii="Times New Roman" w:hAnsi="Times New Roman"/>
          <w:szCs w:val="24"/>
        </w:rPr>
        <w:t xml:space="preserve"> kg/hod</w:t>
      </w:r>
    </w:p>
    <w:p w14:paraId="0355965C" w14:textId="7C2E7F65" w:rsidR="00321DF9" w:rsidRDefault="00F7186D" w:rsidP="00E43D3B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jc w:val="both"/>
        <w:rPr>
          <w:rFonts w:ascii="Times New Roman" w:hAnsi="Times New Roman"/>
          <w:szCs w:val="24"/>
        </w:rPr>
      </w:pPr>
      <w:r w:rsidRPr="001D0893">
        <w:rPr>
          <w:rFonts w:ascii="Times New Roman" w:hAnsi="Times New Roman"/>
          <w:szCs w:val="24"/>
        </w:rPr>
        <w:tab/>
      </w:r>
      <w:r w:rsidRPr="001D0893">
        <w:rPr>
          <w:rFonts w:ascii="Times New Roman" w:hAnsi="Times New Roman"/>
          <w:szCs w:val="24"/>
        </w:rPr>
        <w:tab/>
        <w:t>tlaková ztráta</w:t>
      </w:r>
      <w:r w:rsidRPr="001D0893">
        <w:rPr>
          <w:rFonts w:ascii="Times New Roman" w:hAnsi="Times New Roman"/>
          <w:szCs w:val="24"/>
        </w:rPr>
        <w:tab/>
      </w:r>
      <w:r w:rsidRPr="001D0893">
        <w:rPr>
          <w:rFonts w:ascii="Times New Roman" w:hAnsi="Times New Roman"/>
          <w:szCs w:val="24"/>
        </w:rPr>
        <w:sym w:font="Symbol" w:char="F044"/>
      </w:r>
      <w:r w:rsidRPr="001D0893">
        <w:rPr>
          <w:rFonts w:ascii="Times New Roman" w:hAnsi="Times New Roman"/>
          <w:szCs w:val="24"/>
        </w:rPr>
        <w:t>p</w:t>
      </w:r>
      <w:r w:rsidRPr="001D0893">
        <w:rPr>
          <w:rFonts w:ascii="Times New Roman" w:hAnsi="Times New Roman"/>
          <w:szCs w:val="24"/>
          <w:vertAlign w:val="subscript"/>
        </w:rPr>
        <w:t>NTL1</w:t>
      </w:r>
      <w:r w:rsidRPr="001D0893">
        <w:rPr>
          <w:rFonts w:ascii="Times New Roman" w:hAnsi="Times New Roman"/>
          <w:szCs w:val="24"/>
          <w:vertAlign w:val="subscript"/>
        </w:rPr>
        <w:tab/>
      </w:r>
      <w:r w:rsidRPr="001D0893">
        <w:rPr>
          <w:rFonts w:ascii="Times New Roman" w:hAnsi="Times New Roman"/>
          <w:szCs w:val="24"/>
        </w:rPr>
        <w:t>=</w:t>
      </w:r>
      <w:r w:rsidRPr="001D0893">
        <w:rPr>
          <w:rFonts w:ascii="Times New Roman" w:hAnsi="Times New Roman"/>
          <w:szCs w:val="24"/>
        </w:rPr>
        <w:tab/>
      </w:r>
      <w:r w:rsidR="00C316D2">
        <w:rPr>
          <w:rFonts w:ascii="Times New Roman" w:hAnsi="Times New Roman"/>
          <w:szCs w:val="24"/>
        </w:rPr>
        <w:t>3</w:t>
      </w:r>
      <w:r w:rsidR="009033ED">
        <w:rPr>
          <w:rFonts w:ascii="Times New Roman" w:hAnsi="Times New Roman"/>
          <w:szCs w:val="24"/>
        </w:rPr>
        <w:t>5</w:t>
      </w:r>
      <w:r w:rsidRPr="001D0893">
        <w:rPr>
          <w:rFonts w:ascii="Times New Roman" w:hAnsi="Times New Roman"/>
          <w:szCs w:val="24"/>
        </w:rPr>
        <w:t xml:space="preserve"> kPa</w:t>
      </w:r>
    </w:p>
    <w:p w14:paraId="7906CADF" w14:textId="77777777" w:rsidR="00F81CD1" w:rsidRPr="001D0893" w:rsidRDefault="00F81CD1" w:rsidP="00E43D3B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jc w:val="both"/>
        <w:rPr>
          <w:rFonts w:ascii="Times New Roman" w:hAnsi="Times New Roman"/>
          <w:szCs w:val="24"/>
        </w:rPr>
      </w:pPr>
    </w:p>
    <w:p w14:paraId="1BAE09A4" w14:textId="43BAF30C" w:rsidR="00F7186D" w:rsidRDefault="00751CEF" w:rsidP="00E43D3B">
      <w:pPr>
        <w:spacing w:line="240" w:lineRule="exact"/>
        <w:ind w:left="567" w:firstLine="0"/>
        <w:jc w:val="both"/>
        <w:rPr>
          <w:szCs w:val="24"/>
        </w:rPr>
      </w:pPr>
      <w:r w:rsidRPr="00751CEF">
        <w:rPr>
          <w:szCs w:val="24"/>
        </w:rPr>
        <w:t xml:space="preserve">Nucený oběh otopné vody v okruhu vytápění objektu bude zajišťovat oběhové teplovodní čerpadlo Magna1 25-60 průtok </w:t>
      </w:r>
      <w:r>
        <w:rPr>
          <w:szCs w:val="24"/>
        </w:rPr>
        <w:t>5</w:t>
      </w:r>
      <w:r w:rsidRPr="00751CEF">
        <w:rPr>
          <w:szCs w:val="24"/>
        </w:rPr>
        <w:t>,</w:t>
      </w:r>
      <w:r>
        <w:rPr>
          <w:szCs w:val="24"/>
        </w:rPr>
        <w:t>0</w:t>
      </w:r>
      <w:r w:rsidRPr="00751CEF">
        <w:rPr>
          <w:szCs w:val="24"/>
        </w:rPr>
        <w:t xml:space="preserve"> m3/hod a dopravní výška </w:t>
      </w:r>
      <w:r>
        <w:rPr>
          <w:szCs w:val="24"/>
        </w:rPr>
        <w:t>1</w:t>
      </w:r>
      <w:r w:rsidRPr="00751CEF">
        <w:rPr>
          <w:szCs w:val="24"/>
        </w:rPr>
        <w:t>,</w:t>
      </w:r>
      <w:r>
        <w:rPr>
          <w:szCs w:val="24"/>
        </w:rPr>
        <w:t>5</w:t>
      </w:r>
      <w:r w:rsidRPr="00751CEF">
        <w:rPr>
          <w:szCs w:val="24"/>
        </w:rPr>
        <w:t xml:space="preserve"> m. Za čerpadlem bude osazena závitový zpětný ventil </w:t>
      </w:r>
      <w:r>
        <w:rPr>
          <w:szCs w:val="24"/>
        </w:rPr>
        <w:t>2</w:t>
      </w:r>
      <w:r w:rsidRPr="00751CEF">
        <w:rPr>
          <w:szCs w:val="24"/>
        </w:rPr>
        <w:t xml:space="preserve">“. Na vstupu zpětné vody do sběrače bude osazen závitový filtr </w:t>
      </w:r>
      <w:r>
        <w:rPr>
          <w:szCs w:val="24"/>
        </w:rPr>
        <w:t>2</w:t>
      </w:r>
      <w:r w:rsidRPr="00751CEF">
        <w:rPr>
          <w:szCs w:val="24"/>
        </w:rPr>
        <w:t>“</w:t>
      </w:r>
      <w:r w:rsidR="00B713E0">
        <w:rPr>
          <w:szCs w:val="24"/>
        </w:rPr>
        <w:t xml:space="preserve"> a stávající měřič tepla</w:t>
      </w:r>
      <w:r w:rsidR="00376C6B">
        <w:rPr>
          <w:szCs w:val="24"/>
        </w:rPr>
        <w:t xml:space="preserve"> DN 40 </w:t>
      </w:r>
      <w:proofErr w:type="spellStart"/>
      <w:r w:rsidR="005E2C33">
        <w:rPr>
          <w:szCs w:val="24"/>
        </w:rPr>
        <w:t>q</w:t>
      </w:r>
      <w:r w:rsidR="00376C6B">
        <w:rPr>
          <w:szCs w:val="24"/>
        </w:rPr>
        <w:t>n</w:t>
      </w:r>
      <w:proofErr w:type="spellEnd"/>
      <w:r w:rsidR="00376C6B">
        <w:rPr>
          <w:szCs w:val="24"/>
        </w:rPr>
        <w:t xml:space="preserve"> </w:t>
      </w:r>
      <w:proofErr w:type="gramStart"/>
      <w:r w:rsidR="00376C6B">
        <w:rPr>
          <w:szCs w:val="24"/>
        </w:rPr>
        <w:t>10m3</w:t>
      </w:r>
      <w:proofErr w:type="gramEnd"/>
      <w:r w:rsidR="00376C6B">
        <w:rPr>
          <w:szCs w:val="24"/>
        </w:rPr>
        <w:t xml:space="preserve">/hod vč. přepočítávací jednotky </w:t>
      </w:r>
      <w:proofErr w:type="spellStart"/>
      <w:r w:rsidR="00376C6B">
        <w:rPr>
          <w:szCs w:val="24"/>
        </w:rPr>
        <w:t>Ultraheat</w:t>
      </w:r>
      <w:proofErr w:type="spellEnd"/>
      <w:r w:rsidR="00376C6B">
        <w:rPr>
          <w:szCs w:val="24"/>
        </w:rPr>
        <w:t xml:space="preserve"> T550 a </w:t>
      </w:r>
      <w:r w:rsidR="00785648">
        <w:rPr>
          <w:szCs w:val="24"/>
        </w:rPr>
        <w:t>čidel teplo</w:t>
      </w:r>
      <w:r w:rsidR="00271F62">
        <w:rPr>
          <w:szCs w:val="24"/>
        </w:rPr>
        <w:t>t</w:t>
      </w:r>
      <w:r w:rsidRPr="00751CEF">
        <w:rPr>
          <w:szCs w:val="24"/>
        </w:rPr>
        <w:t xml:space="preserve">. Jako uzavírací členy jsou použity uzavírací závitové kulové kohouty </w:t>
      </w:r>
      <w:r>
        <w:rPr>
          <w:szCs w:val="24"/>
        </w:rPr>
        <w:t>2</w:t>
      </w:r>
      <w:r w:rsidRPr="00751CEF">
        <w:rPr>
          <w:szCs w:val="24"/>
        </w:rPr>
        <w:t>“.</w:t>
      </w:r>
      <w:r w:rsidR="00436243">
        <w:rPr>
          <w:szCs w:val="24"/>
        </w:rPr>
        <w:t xml:space="preserve"> U zásobníků budou osazeny vyvažovací ventily STAD DN 32 (hodnota nastavení 4.0).  </w:t>
      </w:r>
      <w:r w:rsidR="003D0046">
        <w:rPr>
          <w:szCs w:val="24"/>
        </w:rPr>
        <w:t xml:space="preserve"> </w:t>
      </w:r>
      <w:r w:rsidR="00F7186D" w:rsidRPr="001D0893">
        <w:rPr>
          <w:szCs w:val="24"/>
        </w:rPr>
        <w:t xml:space="preserve"> </w:t>
      </w:r>
    </w:p>
    <w:p w14:paraId="667598E2" w14:textId="77777777" w:rsidR="00751CEF" w:rsidRDefault="00751CEF" w:rsidP="00E43D3B">
      <w:pPr>
        <w:spacing w:line="240" w:lineRule="exact"/>
        <w:ind w:left="567" w:firstLine="0"/>
        <w:jc w:val="both"/>
        <w:rPr>
          <w:szCs w:val="24"/>
        </w:rPr>
      </w:pPr>
    </w:p>
    <w:p w14:paraId="669C9611" w14:textId="77777777" w:rsidR="001D6E44" w:rsidRDefault="009033ED" w:rsidP="001D6E44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ab/>
      </w:r>
      <w:r w:rsidRPr="008250FF">
        <w:rPr>
          <w:rFonts w:ascii="Times New Roman" w:hAnsi="Times New Roman"/>
          <w:b/>
          <w:szCs w:val="24"/>
          <w:u w:val="single"/>
        </w:rPr>
        <w:t xml:space="preserve">okruh vytápění – ÚT </w:t>
      </w:r>
      <w:r>
        <w:rPr>
          <w:rFonts w:ascii="Times New Roman" w:hAnsi="Times New Roman"/>
          <w:b/>
          <w:szCs w:val="24"/>
          <w:u w:val="single"/>
        </w:rPr>
        <w:t>2</w:t>
      </w:r>
      <w:r w:rsidRPr="008250FF">
        <w:rPr>
          <w:rFonts w:ascii="Times New Roman" w:hAnsi="Times New Roman"/>
          <w:b/>
          <w:szCs w:val="24"/>
          <w:u w:val="single"/>
        </w:rPr>
        <w:t xml:space="preserve"> </w:t>
      </w:r>
      <w:r w:rsidR="00BE73FD" w:rsidRPr="00BE73FD">
        <w:rPr>
          <w:rFonts w:ascii="Times New Roman" w:hAnsi="Times New Roman"/>
          <w:b/>
          <w:szCs w:val="24"/>
          <w:u w:val="single"/>
        </w:rPr>
        <w:t xml:space="preserve">– </w:t>
      </w:r>
      <w:r w:rsidR="001D6E44" w:rsidRPr="001D6E44">
        <w:rPr>
          <w:rFonts w:ascii="Times New Roman" w:hAnsi="Times New Roman"/>
          <w:b/>
          <w:szCs w:val="24"/>
          <w:u w:val="single"/>
        </w:rPr>
        <w:t>Bytový dům – jih</w:t>
      </w:r>
    </w:p>
    <w:p w14:paraId="482E72E4" w14:textId="15B1FA48" w:rsidR="009033ED" w:rsidRPr="001D0893" w:rsidRDefault="009033ED" w:rsidP="001D6E44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jc w:val="both"/>
        <w:rPr>
          <w:rFonts w:ascii="Times New Roman" w:hAnsi="Times New Roman"/>
          <w:szCs w:val="24"/>
        </w:rPr>
      </w:pPr>
      <w:r w:rsidRPr="001D0893">
        <w:rPr>
          <w:rFonts w:ascii="Times New Roman" w:hAnsi="Times New Roman"/>
          <w:szCs w:val="24"/>
        </w:rPr>
        <w:tab/>
        <w:t>výkon vytápění</w:t>
      </w:r>
      <w:r w:rsidRPr="001D0893">
        <w:rPr>
          <w:rFonts w:ascii="Times New Roman" w:hAnsi="Times New Roman"/>
          <w:szCs w:val="24"/>
        </w:rPr>
        <w:tab/>
        <w:t>Q</w:t>
      </w:r>
      <w:r w:rsidRPr="001D0893">
        <w:rPr>
          <w:rFonts w:ascii="Times New Roman" w:hAnsi="Times New Roman"/>
          <w:szCs w:val="24"/>
          <w:vertAlign w:val="subscript"/>
        </w:rPr>
        <w:t>NTL1</w:t>
      </w:r>
      <w:r w:rsidRPr="001D0893">
        <w:rPr>
          <w:rFonts w:ascii="Times New Roman" w:hAnsi="Times New Roman"/>
          <w:szCs w:val="24"/>
          <w:vertAlign w:val="subscript"/>
        </w:rPr>
        <w:tab/>
      </w:r>
      <w:r w:rsidRPr="001D0893">
        <w:rPr>
          <w:rFonts w:ascii="Times New Roman" w:hAnsi="Times New Roman"/>
          <w:szCs w:val="24"/>
        </w:rPr>
        <w:t>=</w:t>
      </w:r>
      <w:r w:rsidRPr="001D0893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6</w:t>
      </w:r>
      <w:r w:rsidR="00457B95">
        <w:rPr>
          <w:rFonts w:ascii="Times New Roman" w:hAnsi="Times New Roman"/>
          <w:szCs w:val="24"/>
        </w:rPr>
        <w:t>4</w:t>
      </w:r>
      <w:r w:rsidRPr="001D0893">
        <w:rPr>
          <w:rFonts w:ascii="Times New Roman" w:hAnsi="Times New Roman"/>
          <w:szCs w:val="24"/>
        </w:rPr>
        <w:t xml:space="preserve"> kW</w:t>
      </w:r>
    </w:p>
    <w:p w14:paraId="38FA7EDA" w14:textId="2CF04996" w:rsidR="009033ED" w:rsidRPr="001D0893" w:rsidRDefault="009033ED" w:rsidP="00E43D3B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jc w:val="both"/>
        <w:rPr>
          <w:rFonts w:ascii="Times New Roman" w:hAnsi="Times New Roman"/>
          <w:szCs w:val="24"/>
        </w:rPr>
      </w:pPr>
      <w:r w:rsidRPr="001D0893">
        <w:rPr>
          <w:rFonts w:ascii="Times New Roman" w:hAnsi="Times New Roman"/>
          <w:szCs w:val="24"/>
        </w:rPr>
        <w:tab/>
      </w:r>
      <w:r w:rsidRPr="001D0893">
        <w:rPr>
          <w:rFonts w:ascii="Times New Roman" w:hAnsi="Times New Roman"/>
          <w:szCs w:val="24"/>
        </w:rPr>
        <w:tab/>
        <w:t xml:space="preserve">hmotnostní průtok </w:t>
      </w:r>
      <w:r w:rsidRPr="001D0893">
        <w:rPr>
          <w:rFonts w:ascii="Times New Roman" w:hAnsi="Times New Roman"/>
          <w:szCs w:val="24"/>
        </w:rPr>
        <w:tab/>
        <w:t>m</w:t>
      </w:r>
      <w:r w:rsidRPr="001D0893">
        <w:rPr>
          <w:rFonts w:ascii="Times New Roman" w:hAnsi="Times New Roman"/>
          <w:szCs w:val="24"/>
          <w:vertAlign w:val="subscript"/>
        </w:rPr>
        <w:t xml:space="preserve">NTL1 </w:t>
      </w:r>
      <w:r w:rsidRPr="001D0893">
        <w:rPr>
          <w:rFonts w:ascii="Times New Roman" w:hAnsi="Times New Roman"/>
          <w:szCs w:val="24"/>
          <w:vertAlign w:val="subscript"/>
        </w:rPr>
        <w:tab/>
      </w:r>
      <w:r w:rsidRPr="001D0893">
        <w:rPr>
          <w:rFonts w:ascii="Times New Roman" w:hAnsi="Times New Roman"/>
          <w:szCs w:val="24"/>
        </w:rPr>
        <w:t>=</w:t>
      </w:r>
      <w:r w:rsidRPr="001D0893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2</w:t>
      </w:r>
      <w:r w:rsidR="000E4768">
        <w:rPr>
          <w:rFonts w:ascii="Times New Roman" w:hAnsi="Times New Roman"/>
          <w:szCs w:val="24"/>
        </w:rPr>
        <w:t>765</w:t>
      </w:r>
      <w:r w:rsidRPr="001D0893">
        <w:rPr>
          <w:rFonts w:ascii="Times New Roman" w:hAnsi="Times New Roman"/>
          <w:szCs w:val="24"/>
        </w:rPr>
        <w:t xml:space="preserve"> kg/hod</w:t>
      </w:r>
    </w:p>
    <w:p w14:paraId="7CE14BDB" w14:textId="1AAAD1B1" w:rsidR="009033ED" w:rsidRDefault="009033ED" w:rsidP="00E43D3B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jc w:val="both"/>
        <w:rPr>
          <w:rFonts w:ascii="Times New Roman" w:hAnsi="Times New Roman"/>
          <w:szCs w:val="24"/>
        </w:rPr>
      </w:pPr>
      <w:r w:rsidRPr="001D0893">
        <w:rPr>
          <w:rFonts w:ascii="Times New Roman" w:hAnsi="Times New Roman"/>
          <w:szCs w:val="24"/>
        </w:rPr>
        <w:tab/>
      </w:r>
      <w:r w:rsidRPr="001D0893">
        <w:rPr>
          <w:rFonts w:ascii="Times New Roman" w:hAnsi="Times New Roman"/>
          <w:szCs w:val="24"/>
        </w:rPr>
        <w:tab/>
        <w:t>tlaková ztráta</w:t>
      </w:r>
      <w:r w:rsidRPr="001D0893">
        <w:rPr>
          <w:rFonts w:ascii="Times New Roman" w:hAnsi="Times New Roman"/>
          <w:szCs w:val="24"/>
        </w:rPr>
        <w:tab/>
      </w:r>
      <w:r w:rsidRPr="001D0893">
        <w:rPr>
          <w:rFonts w:ascii="Times New Roman" w:hAnsi="Times New Roman"/>
          <w:szCs w:val="24"/>
        </w:rPr>
        <w:sym w:font="Symbol" w:char="F044"/>
      </w:r>
      <w:r w:rsidRPr="001D0893">
        <w:rPr>
          <w:rFonts w:ascii="Times New Roman" w:hAnsi="Times New Roman"/>
          <w:szCs w:val="24"/>
        </w:rPr>
        <w:t>p</w:t>
      </w:r>
      <w:r w:rsidRPr="001D0893">
        <w:rPr>
          <w:rFonts w:ascii="Times New Roman" w:hAnsi="Times New Roman"/>
          <w:szCs w:val="24"/>
          <w:vertAlign w:val="subscript"/>
        </w:rPr>
        <w:t>NTL1</w:t>
      </w:r>
      <w:r w:rsidRPr="001D0893">
        <w:rPr>
          <w:rFonts w:ascii="Times New Roman" w:hAnsi="Times New Roman"/>
          <w:szCs w:val="24"/>
          <w:vertAlign w:val="subscript"/>
        </w:rPr>
        <w:tab/>
      </w:r>
      <w:r w:rsidRPr="001D0893">
        <w:rPr>
          <w:rFonts w:ascii="Times New Roman" w:hAnsi="Times New Roman"/>
          <w:szCs w:val="24"/>
        </w:rPr>
        <w:t>=</w:t>
      </w:r>
      <w:r w:rsidRPr="001D0893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30</w:t>
      </w:r>
      <w:r w:rsidRPr="001D0893">
        <w:rPr>
          <w:rFonts w:ascii="Times New Roman" w:hAnsi="Times New Roman"/>
          <w:szCs w:val="24"/>
        </w:rPr>
        <w:t xml:space="preserve"> kPa</w:t>
      </w:r>
    </w:p>
    <w:p w14:paraId="6A280884" w14:textId="77777777" w:rsidR="009033ED" w:rsidRPr="001D0893" w:rsidRDefault="009033ED" w:rsidP="00E43D3B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jc w:val="both"/>
        <w:rPr>
          <w:rFonts w:ascii="Times New Roman" w:hAnsi="Times New Roman"/>
          <w:szCs w:val="24"/>
        </w:rPr>
      </w:pPr>
    </w:p>
    <w:p w14:paraId="31E80CE1" w14:textId="048288AD" w:rsidR="009033ED" w:rsidRDefault="009033ED" w:rsidP="005E2C33">
      <w:pPr>
        <w:spacing w:before="120" w:line="240" w:lineRule="exact"/>
        <w:ind w:left="567" w:firstLine="0"/>
        <w:jc w:val="both"/>
        <w:rPr>
          <w:szCs w:val="24"/>
        </w:rPr>
      </w:pPr>
      <w:r w:rsidRPr="001D0893">
        <w:rPr>
          <w:szCs w:val="24"/>
        </w:rPr>
        <w:t xml:space="preserve">Nucený oběh otopné vody v okruhu vytápění objektu bude zajišťovat </w:t>
      </w:r>
      <w:r>
        <w:rPr>
          <w:szCs w:val="24"/>
        </w:rPr>
        <w:t xml:space="preserve">nové </w:t>
      </w:r>
      <w:r w:rsidRPr="001D0893">
        <w:rPr>
          <w:szCs w:val="24"/>
        </w:rPr>
        <w:t xml:space="preserve">oběhové teplovodní čerpadlo </w:t>
      </w:r>
      <w:r>
        <w:rPr>
          <w:szCs w:val="24"/>
        </w:rPr>
        <w:t xml:space="preserve">Magna </w:t>
      </w:r>
      <w:r w:rsidR="00DD1ACB">
        <w:rPr>
          <w:szCs w:val="24"/>
        </w:rPr>
        <w:t>3</w:t>
      </w:r>
      <w:r>
        <w:rPr>
          <w:szCs w:val="24"/>
        </w:rPr>
        <w:t xml:space="preserve"> 25-60 průtok </w:t>
      </w:r>
      <w:r w:rsidR="00DD1ACB">
        <w:rPr>
          <w:szCs w:val="24"/>
        </w:rPr>
        <w:t>2</w:t>
      </w:r>
      <w:r>
        <w:rPr>
          <w:szCs w:val="24"/>
        </w:rPr>
        <w:t>,</w:t>
      </w:r>
      <w:r w:rsidR="00DD1ACB">
        <w:rPr>
          <w:szCs w:val="24"/>
        </w:rPr>
        <w:t>81</w:t>
      </w:r>
      <w:r>
        <w:rPr>
          <w:szCs w:val="24"/>
        </w:rPr>
        <w:t xml:space="preserve"> m3/hod a dopravní výška </w:t>
      </w:r>
      <w:r w:rsidR="00DD1ACB">
        <w:rPr>
          <w:szCs w:val="24"/>
        </w:rPr>
        <w:t>2</w:t>
      </w:r>
      <w:r>
        <w:rPr>
          <w:szCs w:val="24"/>
        </w:rPr>
        <w:t>,0 m</w:t>
      </w:r>
      <w:r w:rsidRPr="001D0893">
        <w:rPr>
          <w:szCs w:val="24"/>
        </w:rPr>
        <w:t>.</w:t>
      </w:r>
      <w:r>
        <w:rPr>
          <w:szCs w:val="24"/>
        </w:rPr>
        <w:t xml:space="preserve"> </w:t>
      </w:r>
      <w:r w:rsidRPr="001D0893">
        <w:rPr>
          <w:szCs w:val="24"/>
        </w:rPr>
        <w:t xml:space="preserve">Směšování otopné vody bude zajišťovat </w:t>
      </w:r>
      <w:r>
        <w:rPr>
          <w:szCs w:val="24"/>
        </w:rPr>
        <w:t xml:space="preserve">směšovací ventil ESBE typ VRG 131 DN40 </w:t>
      </w:r>
      <w:proofErr w:type="spellStart"/>
      <w:r>
        <w:rPr>
          <w:szCs w:val="24"/>
        </w:rPr>
        <w:t>kvs</w:t>
      </w:r>
      <w:proofErr w:type="spellEnd"/>
      <w:r>
        <w:rPr>
          <w:szCs w:val="24"/>
        </w:rPr>
        <w:t xml:space="preserve"> 25, </w:t>
      </w:r>
      <w:r w:rsidRPr="001D0893">
        <w:rPr>
          <w:szCs w:val="24"/>
        </w:rPr>
        <w:t>se servopohonem</w:t>
      </w:r>
      <w:r>
        <w:rPr>
          <w:szCs w:val="24"/>
        </w:rPr>
        <w:t xml:space="preserve"> typ ARA 651 s uzavírací silou 6 N a řízením 230 V</w:t>
      </w:r>
      <w:r w:rsidRPr="001D0893">
        <w:rPr>
          <w:szCs w:val="24"/>
        </w:rPr>
        <w:t xml:space="preserve">. Za čerpadlem bude osazena </w:t>
      </w:r>
      <w:r>
        <w:rPr>
          <w:szCs w:val="24"/>
        </w:rPr>
        <w:t xml:space="preserve">závitový </w:t>
      </w:r>
      <w:r w:rsidRPr="001D0893">
        <w:rPr>
          <w:szCs w:val="24"/>
        </w:rPr>
        <w:t>zpětn</w:t>
      </w:r>
      <w:r>
        <w:rPr>
          <w:szCs w:val="24"/>
        </w:rPr>
        <w:t>ý</w:t>
      </w:r>
      <w:r w:rsidRPr="001D0893">
        <w:rPr>
          <w:szCs w:val="24"/>
        </w:rPr>
        <w:t xml:space="preserve"> </w:t>
      </w:r>
      <w:r>
        <w:rPr>
          <w:szCs w:val="24"/>
        </w:rPr>
        <w:t>ventil 2“</w:t>
      </w:r>
      <w:r w:rsidRPr="001D0893">
        <w:rPr>
          <w:szCs w:val="24"/>
        </w:rPr>
        <w:t>. Na vstupu zpětné vody do sběrače bude osazen</w:t>
      </w:r>
      <w:r>
        <w:rPr>
          <w:szCs w:val="24"/>
        </w:rPr>
        <w:t xml:space="preserve"> závitový</w:t>
      </w:r>
      <w:r w:rsidRPr="001D0893">
        <w:rPr>
          <w:szCs w:val="24"/>
        </w:rPr>
        <w:t xml:space="preserve"> </w:t>
      </w:r>
      <w:r>
        <w:rPr>
          <w:szCs w:val="24"/>
        </w:rPr>
        <w:t>filtr</w:t>
      </w:r>
      <w:r w:rsidRPr="001D0893">
        <w:rPr>
          <w:szCs w:val="24"/>
        </w:rPr>
        <w:t xml:space="preserve"> </w:t>
      </w:r>
      <w:r>
        <w:rPr>
          <w:szCs w:val="24"/>
        </w:rPr>
        <w:t>2“</w:t>
      </w:r>
      <w:r w:rsidR="00271F62">
        <w:rPr>
          <w:szCs w:val="24"/>
        </w:rPr>
        <w:t xml:space="preserve"> a stávající měřič tepla </w:t>
      </w:r>
      <w:r w:rsidR="005E2C33">
        <w:rPr>
          <w:szCs w:val="24"/>
        </w:rPr>
        <w:t xml:space="preserve">2WR5 DN 25 </w:t>
      </w:r>
      <w:proofErr w:type="spellStart"/>
      <w:r w:rsidR="005E2C33">
        <w:rPr>
          <w:szCs w:val="24"/>
        </w:rPr>
        <w:t>qn</w:t>
      </w:r>
      <w:proofErr w:type="spellEnd"/>
      <w:r w:rsidR="005E2C33">
        <w:rPr>
          <w:szCs w:val="24"/>
        </w:rPr>
        <w:t xml:space="preserve"> 3,5m3/hod vč.</w:t>
      </w:r>
      <w:r w:rsidR="005E2C33" w:rsidRPr="005E2C33">
        <w:t xml:space="preserve"> </w:t>
      </w:r>
      <w:r w:rsidR="005E2C33" w:rsidRPr="005E2C33">
        <w:rPr>
          <w:szCs w:val="24"/>
        </w:rPr>
        <w:t xml:space="preserve">přepočítávací jednotky </w:t>
      </w:r>
      <w:proofErr w:type="spellStart"/>
      <w:r w:rsidR="005E2C33" w:rsidRPr="005E2C33">
        <w:rPr>
          <w:szCs w:val="24"/>
        </w:rPr>
        <w:t>Ultraheat</w:t>
      </w:r>
      <w:proofErr w:type="spellEnd"/>
      <w:r w:rsidR="005E2C33" w:rsidRPr="005E2C33">
        <w:rPr>
          <w:szCs w:val="24"/>
        </w:rPr>
        <w:t xml:space="preserve"> a čidel teplot.</w:t>
      </w:r>
      <w:r w:rsidR="005E2C33">
        <w:rPr>
          <w:szCs w:val="24"/>
        </w:rPr>
        <w:t xml:space="preserve"> </w:t>
      </w:r>
      <w:r w:rsidRPr="001D0893">
        <w:rPr>
          <w:szCs w:val="24"/>
        </w:rPr>
        <w:t xml:space="preserve">Jako uzavírací členy jsou použity uzavírací </w:t>
      </w:r>
      <w:r>
        <w:rPr>
          <w:szCs w:val="24"/>
        </w:rPr>
        <w:t xml:space="preserve">závitové kulové kohouty 2“. Dále na větvi budou osazeny jímkové teploměry s rozsahem 0-120 °C na přívodu a zpátečce.  </w:t>
      </w:r>
      <w:r w:rsidRPr="001D0893">
        <w:rPr>
          <w:szCs w:val="24"/>
        </w:rPr>
        <w:t xml:space="preserve"> </w:t>
      </w:r>
    </w:p>
    <w:p w14:paraId="623A32EB" w14:textId="77777777" w:rsidR="009033ED" w:rsidRDefault="009033ED" w:rsidP="00E43D3B">
      <w:pPr>
        <w:spacing w:line="240" w:lineRule="exact"/>
        <w:ind w:left="567" w:firstLine="0"/>
        <w:jc w:val="both"/>
        <w:rPr>
          <w:szCs w:val="24"/>
        </w:rPr>
      </w:pPr>
    </w:p>
    <w:p w14:paraId="00E76278" w14:textId="60F71B59" w:rsidR="009033ED" w:rsidRPr="008250FF" w:rsidRDefault="009033ED" w:rsidP="00E43D3B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jc w:val="both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b/>
          <w:szCs w:val="24"/>
        </w:rPr>
        <w:tab/>
      </w:r>
      <w:r w:rsidRPr="008250FF">
        <w:rPr>
          <w:rFonts w:ascii="Times New Roman" w:hAnsi="Times New Roman"/>
          <w:b/>
          <w:szCs w:val="24"/>
          <w:u w:val="single"/>
        </w:rPr>
        <w:t xml:space="preserve">okruh vytápění – ÚT </w:t>
      </w:r>
      <w:r>
        <w:rPr>
          <w:rFonts w:ascii="Times New Roman" w:hAnsi="Times New Roman"/>
          <w:b/>
          <w:szCs w:val="24"/>
          <w:u w:val="single"/>
        </w:rPr>
        <w:t>3</w:t>
      </w:r>
      <w:r w:rsidR="00BE73FD">
        <w:rPr>
          <w:rFonts w:ascii="Times New Roman" w:hAnsi="Times New Roman"/>
          <w:b/>
          <w:szCs w:val="24"/>
          <w:u w:val="single"/>
        </w:rPr>
        <w:t xml:space="preserve"> </w:t>
      </w:r>
      <w:r w:rsidR="00BE73FD" w:rsidRPr="00BE73FD">
        <w:rPr>
          <w:rFonts w:ascii="Times New Roman" w:hAnsi="Times New Roman"/>
          <w:b/>
          <w:szCs w:val="24"/>
          <w:u w:val="single"/>
        </w:rPr>
        <w:t xml:space="preserve">– </w:t>
      </w:r>
      <w:r w:rsidR="001D6E44" w:rsidRPr="001D6E44">
        <w:rPr>
          <w:rFonts w:ascii="Times New Roman" w:hAnsi="Times New Roman"/>
          <w:b/>
          <w:szCs w:val="24"/>
          <w:u w:val="single"/>
        </w:rPr>
        <w:t>Bytový dům – sever</w:t>
      </w:r>
      <w:r w:rsidRPr="008250FF">
        <w:rPr>
          <w:rFonts w:ascii="Times New Roman" w:hAnsi="Times New Roman"/>
          <w:b/>
          <w:szCs w:val="24"/>
          <w:u w:val="single"/>
        </w:rPr>
        <w:t xml:space="preserve"> </w:t>
      </w:r>
      <w:r>
        <w:rPr>
          <w:rFonts w:ascii="Times New Roman" w:hAnsi="Times New Roman"/>
          <w:b/>
          <w:szCs w:val="24"/>
          <w:u w:val="single"/>
        </w:rPr>
        <w:t xml:space="preserve"> </w:t>
      </w:r>
    </w:p>
    <w:p w14:paraId="47B9573B" w14:textId="2B70A524" w:rsidR="009033ED" w:rsidRPr="001D0893" w:rsidRDefault="009033ED" w:rsidP="00E43D3B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spacing w:before="60" w:line="240" w:lineRule="exact"/>
        <w:ind w:left="567"/>
        <w:jc w:val="both"/>
        <w:rPr>
          <w:rFonts w:ascii="Times New Roman" w:hAnsi="Times New Roman"/>
          <w:szCs w:val="24"/>
        </w:rPr>
      </w:pPr>
      <w:r w:rsidRPr="001D0893">
        <w:rPr>
          <w:rFonts w:ascii="Times New Roman" w:hAnsi="Times New Roman"/>
          <w:szCs w:val="24"/>
        </w:rPr>
        <w:tab/>
        <w:t>výkon vytápění</w:t>
      </w:r>
      <w:r w:rsidRPr="001D0893">
        <w:rPr>
          <w:rFonts w:ascii="Times New Roman" w:hAnsi="Times New Roman"/>
          <w:szCs w:val="24"/>
        </w:rPr>
        <w:tab/>
        <w:t>Q</w:t>
      </w:r>
      <w:r w:rsidRPr="001D0893">
        <w:rPr>
          <w:rFonts w:ascii="Times New Roman" w:hAnsi="Times New Roman"/>
          <w:szCs w:val="24"/>
          <w:vertAlign w:val="subscript"/>
        </w:rPr>
        <w:t>NTL1</w:t>
      </w:r>
      <w:r w:rsidRPr="001D0893">
        <w:rPr>
          <w:rFonts w:ascii="Times New Roman" w:hAnsi="Times New Roman"/>
          <w:szCs w:val="24"/>
          <w:vertAlign w:val="subscript"/>
        </w:rPr>
        <w:tab/>
      </w:r>
      <w:r w:rsidRPr="001D0893">
        <w:rPr>
          <w:rFonts w:ascii="Times New Roman" w:hAnsi="Times New Roman"/>
          <w:szCs w:val="24"/>
        </w:rPr>
        <w:t>=</w:t>
      </w:r>
      <w:r w:rsidRPr="001D0893">
        <w:rPr>
          <w:rFonts w:ascii="Times New Roman" w:hAnsi="Times New Roman"/>
          <w:szCs w:val="24"/>
        </w:rPr>
        <w:tab/>
      </w:r>
      <w:r w:rsidR="00457B95">
        <w:rPr>
          <w:rFonts w:ascii="Times New Roman" w:hAnsi="Times New Roman"/>
          <w:szCs w:val="24"/>
        </w:rPr>
        <w:t>69</w:t>
      </w:r>
      <w:r w:rsidRPr="001D0893">
        <w:rPr>
          <w:rFonts w:ascii="Times New Roman" w:hAnsi="Times New Roman"/>
          <w:szCs w:val="24"/>
        </w:rPr>
        <w:t xml:space="preserve"> kW</w:t>
      </w:r>
    </w:p>
    <w:p w14:paraId="2C5450C5" w14:textId="4B88D3AA" w:rsidR="009033ED" w:rsidRPr="001D0893" w:rsidRDefault="009033ED" w:rsidP="00E43D3B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jc w:val="both"/>
        <w:rPr>
          <w:rFonts w:ascii="Times New Roman" w:hAnsi="Times New Roman"/>
          <w:szCs w:val="24"/>
        </w:rPr>
      </w:pPr>
      <w:r w:rsidRPr="001D0893">
        <w:rPr>
          <w:rFonts w:ascii="Times New Roman" w:hAnsi="Times New Roman"/>
          <w:szCs w:val="24"/>
        </w:rPr>
        <w:tab/>
      </w:r>
      <w:r w:rsidRPr="001D0893">
        <w:rPr>
          <w:rFonts w:ascii="Times New Roman" w:hAnsi="Times New Roman"/>
          <w:szCs w:val="24"/>
        </w:rPr>
        <w:tab/>
        <w:t xml:space="preserve">hmotnostní průtok </w:t>
      </w:r>
      <w:r w:rsidRPr="001D0893">
        <w:rPr>
          <w:rFonts w:ascii="Times New Roman" w:hAnsi="Times New Roman"/>
          <w:szCs w:val="24"/>
        </w:rPr>
        <w:tab/>
        <w:t>m</w:t>
      </w:r>
      <w:r w:rsidRPr="001D0893">
        <w:rPr>
          <w:rFonts w:ascii="Times New Roman" w:hAnsi="Times New Roman"/>
          <w:szCs w:val="24"/>
          <w:vertAlign w:val="subscript"/>
        </w:rPr>
        <w:t xml:space="preserve">NTL1 </w:t>
      </w:r>
      <w:r w:rsidRPr="001D0893">
        <w:rPr>
          <w:rFonts w:ascii="Times New Roman" w:hAnsi="Times New Roman"/>
          <w:szCs w:val="24"/>
          <w:vertAlign w:val="subscript"/>
        </w:rPr>
        <w:tab/>
      </w:r>
      <w:r w:rsidRPr="001D0893">
        <w:rPr>
          <w:rFonts w:ascii="Times New Roman" w:hAnsi="Times New Roman"/>
          <w:szCs w:val="24"/>
        </w:rPr>
        <w:t>=</w:t>
      </w:r>
      <w:r w:rsidRPr="001D0893">
        <w:rPr>
          <w:rFonts w:ascii="Times New Roman" w:hAnsi="Times New Roman"/>
          <w:szCs w:val="24"/>
        </w:rPr>
        <w:tab/>
      </w:r>
      <w:r w:rsidR="00704C2C">
        <w:rPr>
          <w:rFonts w:ascii="Times New Roman" w:hAnsi="Times New Roman"/>
          <w:szCs w:val="24"/>
        </w:rPr>
        <w:t>2981</w:t>
      </w:r>
      <w:r w:rsidRPr="001D0893">
        <w:rPr>
          <w:rFonts w:ascii="Times New Roman" w:hAnsi="Times New Roman"/>
          <w:szCs w:val="24"/>
        </w:rPr>
        <w:t xml:space="preserve"> kg/hod</w:t>
      </w:r>
    </w:p>
    <w:p w14:paraId="39AB6ECF" w14:textId="7159F891" w:rsidR="009033ED" w:rsidRDefault="009033ED" w:rsidP="00E43D3B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jc w:val="both"/>
        <w:rPr>
          <w:rFonts w:ascii="Times New Roman" w:hAnsi="Times New Roman"/>
          <w:szCs w:val="24"/>
        </w:rPr>
      </w:pPr>
      <w:r w:rsidRPr="001D0893">
        <w:rPr>
          <w:rFonts w:ascii="Times New Roman" w:hAnsi="Times New Roman"/>
          <w:szCs w:val="24"/>
        </w:rPr>
        <w:tab/>
      </w:r>
      <w:r w:rsidRPr="001D0893">
        <w:rPr>
          <w:rFonts w:ascii="Times New Roman" w:hAnsi="Times New Roman"/>
          <w:szCs w:val="24"/>
        </w:rPr>
        <w:tab/>
        <w:t>tlaková ztráta</w:t>
      </w:r>
      <w:r w:rsidRPr="001D0893">
        <w:rPr>
          <w:rFonts w:ascii="Times New Roman" w:hAnsi="Times New Roman"/>
          <w:szCs w:val="24"/>
        </w:rPr>
        <w:tab/>
      </w:r>
      <w:r w:rsidRPr="001D0893">
        <w:rPr>
          <w:rFonts w:ascii="Times New Roman" w:hAnsi="Times New Roman"/>
          <w:szCs w:val="24"/>
        </w:rPr>
        <w:sym w:font="Symbol" w:char="F044"/>
      </w:r>
      <w:r w:rsidRPr="001D0893">
        <w:rPr>
          <w:rFonts w:ascii="Times New Roman" w:hAnsi="Times New Roman"/>
          <w:szCs w:val="24"/>
        </w:rPr>
        <w:t>p</w:t>
      </w:r>
      <w:r w:rsidRPr="001D0893">
        <w:rPr>
          <w:rFonts w:ascii="Times New Roman" w:hAnsi="Times New Roman"/>
          <w:szCs w:val="24"/>
          <w:vertAlign w:val="subscript"/>
        </w:rPr>
        <w:t>NTL1</w:t>
      </w:r>
      <w:r w:rsidRPr="001D0893">
        <w:rPr>
          <w:rFonts w:ascii="Times New Roman" w:hAnsi="Times New Roman"/>
          <w:szCs w:val="24"/>
          <w:vertAlign w:val="subscript"/>
        </w:rPr>
        <w:tab/>
      </w:r>
      <w:r w:rsidRPr="001D0893">
        <w:rPr>
          <w:rFonts w:ascii="Times New Roman" w:hAnsi="Times New Roman"/>
          <w:szCs w:val="24"/>
        </w:rPr>
        <w:t>=</w:t>
      </w:r>
      <w:r w:rsidRPr="001D0893">
        <w:rPr>
          <w:rFonts w:ascii="Times New Roman" w:hAnsi="Times New Roman"/>
          <w:szCs w:val="24"/>
        </w:rPr>
        <w:tab/>
      </w:r>
      <w:r w:rsidR="0069582A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>5</w:t>
      </w:r>
      <w:r w:rsidRPr="001D0893">
        <w:rPr>
          <w:rFonts w:ascii="Times New Roman" w:hAnsi="Times New Roman"/>
          <w:szCs w:val="24"/>
        </w:rPr>
        <w:t xml:space="preserve"> kPa</w:t>
      </w:r>
    </w:p>
    <w:p w14:paraId="00C6BB7E" w14:textId="77777777" w:rsidR="009033ED" w:rsidRPr="001D0893" w:rsidRDefault="009033ED" w:rsidP="00E43D3B">
      <w:pPr>
        <w:pStyle w:val="Zkladntext"/>
        <w:widowControl/>
        <w:tabs>
          <w:tab w:val="left" w:pos="567"/>
          <w:tab w:val="left" w:pos="1134"/>
          <w:tab w:val="left" w:pos="5103"/>
          <w:tab w:val="left" w:pos="5812"/>
          <w:tab w:val="left" w:pos="6096"/>
          <w:tab w:val="left" w:pos="6237"/>
        </w:tabs>
        <w:spacing w:line="240" w:lineRule="exact"/>
        <w:jc w:val="both"/>
        <w:rPr>
          <w:rFonts w:ascii="Times New Roman" w:hAnsi="Times New Roman"/>
          <w:szCs w:val="24"/>
        </w:rPr>
      </w:pPr>
    </w:p>
    <w:p w14:paraId="05895751" w14:textId="38613448" w:rsidR="009033ED" w:rsidRDefault="009033ED" w:rsidP="005E2C33">
      <w:pPr>
        <w:spacing w:before="120" w:line="240" w:lineRule="exact"/>
        <w:ind w:left="567" w:firstLine="0"/>
        <w:jc w:val="both"/>
        <w:rPr>
          <w:szCs w:val="24"/>
        </w:rPr>
      </w:pPr>
      <w:r w:rsidRPr="001D0893">
        <w:rPr>
          <w:szCs w:val="24"/>
        </w:rPr>
        <w:lastRenderedPageBreak/>
        <w:t xml:space="preserve">Nucený oběh otopné vody v okruhu vytápění objektu bude zajišťovat </w:t>
      </w:r>
      <w:r w:rsidR="0069582A">
        <w:rPr>
          <w:szCs w:val="24"/>
        </w:rPr>
        <w:t xml:space="preserve">nové </w:t>
      </w:r>
      <w:r w:rsidRPr="001D0893">
        <w:rPr>
          <w:szCs w:val="24"/>
        </w:rPr>
        <w:t xml:space="preserve">oběhové teplovodní čerpadlo </w:t>
      </w:r>
      <w:r>
        <w:rPr>
          <w:szCs w:val="24"/>
        </w:rPr>
        <w:t xml:space="preserve">Magna </w:t>
      </w:r>
      <w:r w:rsidR="00DD1ACB">
        <w:rPr>
          <w:szCs w:val="24"/>
        </w:rPr>
        <w:t>2</w:t>
      </w:r>
      <w:r>
        <w:rPr>
          <w:szCs w:val="24"/>
        </w:rPr>
        <w:t xml:space="preserve"> </w:t>
      </w:r>
      <w:r w:rsidR="00BF5FFE">
        <w:rPr>
          <w:szCs w:val="24"/>
        </w:rPr>
        <w:t>25</w:t>
      </w:r>
      <w:r>
        <w:rPr>
          <w:szCs w:val="24"/>
        </w:rPr>
        <w:t>-</w:t>
      </w:r>
      <w:r w:rsidR="00BF5FFE">
        <w:rPr>
          <w:szCs w:val="24"/>
        </w:rPr>
        <w:t>4</w:t>
      </w:r>
      <w:r>
        <w:rPr>
          <w:szCs w:val="24"/>
        </w:rPr>
        <w:t xml:space="preserve">0 průtok </w:t>
      </w:r>
      <w:r w:rsidR="00704C2C">
        <w:rPr>
          <w:szCs w:val="24"/>
        </w:rPr>
        <w:t>3</w:t>
      </w:r>
      <w:r>
        <w:rPr>
          <w:szCs w:val="24"/>
        </w:rPr>
        <w:t>,</w:t>
      </w:r>
      <w:r w:rsidR="00704C2C">
        <w:rPr>
          <w:szCs w:val="24"/>
        </w:rPr>
        <w:t>03</w:t>
      </w:r>
      <w:r>
        <w:rPr>
          <w:szCs w:val="24"/>
        </w:rPr>
        <w:t xml:space="preserve"> m3/hod a dopravní výška </w:t>
      </w:r>
      <w:r w:rsidR="00704C2C">
        <w:rPr>
          <w:szCs w:val="24"/>
        </w:rPr>
        <w:t>2</w:t>
      </w:r>
      <w:r>
        <w:rPr>
          <w:szCs w:val="24"/>
        </w:rPr>
        <w:t>,</w:t>
      </w:r>
      <w:r w:rsidR="00704C2C">
        <w:rPr>
          <w:szCs w:val="24"/>
        </w:rPr>
        <w:t>0</w:t>
      </w:r>
      <w:r>
        <w:rPr>
          <w:szCs w:val="24"/>
        </w:rPr>
        <w:t xml:space="preserve"> m</w:t>
      </w:r>
      <w:r w:rsidRPr="001D0893">
        <w:rPr>
          <w:szCs w:val="24"/>
        </w:rPr>
        <w:t>.</w:t>
      </w:r>
      <w:r>
        <w:rPr>
          <w:szCs w:val="24"/>
        </w:rPr>
        <w:t xml:space="preserve"> </w:t>
      </w:r>
      <w:r w:rsidRPr="001D0893">
        <w:rPr>
          <w:szCs w:val="24"/>
        </w:rPr>
        <w:t xml:space="preserve">Směšování otopné vody bude zajišťovat </w:t>
      </w:r>
      <w:r>
        <w:rPr>
          <w:szCs w:val="24"/>
        </w:rPr>
        <w:t>směšovací ventil ESBE typ VRG 131 D</w:t>
      </w:r>
      <w:r w:rsidR="00BF5FFE">
        <w:rPr>
          <w:szCs w:val="24"/>
        </w:rPr>
        <w:t>N</w:t>
      </w:r>
      <w:r w:rsidR="00743CC2">
        <w:rPr>
          <w:szCs w:val="24"/>
        </w:rPr>
        <w:t>40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kvs</w:t>
      </w:r>
      <w:proofErr w:type="spellEnd"/>
      <w:r>
        <w:rPr>
          <w:szCs w:val="24"/>
        </w:rPr>
        <w:t xml:space="preserve"> </w:t>
      </w:r>
      <w:r w:rsidR="00743CC2">
        <w:rPr>
          <w:szCs w:val="24"/>
        </w:rPr>
        <w:t>25</w:t>
      </w:r>
      <w:r>
        <w:rPr>
          <w:szCs w:val="24"/>
        </w:rPr>
        <w:t xml:space="preserve">, </w:t>
      </w:r>
      <w:r w:rsidRPr="001D0893">
        <w:rPr>
          <w:szCs w:val="24"/>
        </w:rPr>
        <w:t>se servopohonem</w:t>
      </w:r>
      <w:r>
        <w:rPr>
          <w:szCs w:val="24"/>
        </w:rPr>
        <w:t xml:space="preserve"> typ ARA 651 s uzavírací silou 6 N a řízením 230 V</w:t>
      </w:r>
      <w:r w:rsidRPr="001D0893">
        <w:rPr>
          <w:szCs w:val="24"/>
        </w:rPr>
        <w:t xml:space="preserve">. Za čerpadlem bude osazena </w:t>
      </w:r>
      <w:r>
        <w:rPr>
          <w:szCs w:val="24"/>
        </w:rPr>
        <w:t xml:space="preserve">závitový </w:t>
      </w:r>
      <w:r w:rsidRPr="001D0893">
        <w:rPr>
          <w:szCs w:val="24"/>
        </w:rPr>
        <w:t>zpětn</w:t>
      </w:r>
      <w:r>
        <w:rPr>
          <w:szCs w:val="24"/>
        </w:rPr>
        <w:t>ý</w:t>
      </w:r>
      <w:r w:rsidRPr="001D0893">
        <w:rPr>
          <w:szCs w:val="24"/>
        </w:rPr>
        <w:t xml:space="preserve"> </w:t>
      </w:r>
      <w:r>
        <w:rPr>
          <w:szCs w:val="24"/>
        </w:rPr>
        <w:t>ventil 2“</w:t>
      </w:r>
      <w:r w:rsidRPr="001D0893">
        <w:rPr>
          <w:szCs w:val="24"/>
        </w:rPr>
        <w:t>. Na vstupu zpětné vody do sběrače bude osazen</w:t>
      </w:r>
      <w:r>
        <w:rPr>
          <w:szCs w:val="24"/>
        </w:rPr>
        <w:t xml:space="preserve"> závitový</w:t>
      </w:r>
      <w:r w:rsidRPr="001D0893">
        <w:rPr>
          <w:szCs w:val="24"/>
        </w:rPr>
        <w:t xml:space="preserve"> </w:t>
      </w:r>
      <w:r>
        <w:rPr>
          <w:szCs w:val="24"/>
        </w:rPr>
        <w:t>filtr</w:t>
      </w:r>
      <w:r w:rsidRPr="001D0893">
        <w:rPr>
          <w:szCs w:val="24"/>
        </w:rPr>
        <w:t xml:space="preserve"> </w:t>
      </w:r>
      <w:r>
        <w:rPr>
          <w:szCs w:val="24"/>
        </w:rPr>
        <w:t>2“</w:t>
      </w:r>
      <w:r w:rsidR="005E2C33">
        <w:rPr>
          <w:szCs w:val="24"/>
        </w:rPr>
        <w:t xml:space="preserve"> a stávající měřič tepla 2WR5 DN 25 </w:t>
      </w:r>
      <w:proofErr w:type="spellStart"/>
      <w:r w:rsidR="005E2C33">
        <w:rPr>
          <w:szCs w:val="24"/>
        </w:rPr>
        <w:t>qn</w:t>
      </w:r>
      <w:proofErr w:type="spellEnd"/>
      <w:r w:rsidR="005E2C33">
        <w:rPr>
          <w:szCs w:val="24"/>
        </w:rPr>
        <w:t xml:space="preserve"> 3,5m3/hod vč.</w:t>
      </w:r>
      <w:r w:rsidR="005E2C33" w:rsidRPr="005E2C33">
        <w:t xml:space="preserve"> </w:t>
      </w:r>
      <w:r w:rsidR="005E2C33" w:rsidRPr="005E2C33">
        <w:rPr>
          <w:szCs w:val="24"/>
        </w:rPr>
        <w:t xml:space="preserve">přepočítávací jednotky </w:t>
      </w:r>
      <w:proofErr w:type="spellStart"/>
      <w:r w:rsidR="005E2C33" w:rsidRPr="005E2C33">
        <w:rPr>
          <w:szCs w:val="24"/>
        </w:rPr>
        <w:t>Ultraheat</w:t>
      </w:r>
      <w:proofErr w:type="spellEnd"/>
      <w:r w:rsidR="005E2C33" w:rsidRPr="005E2C33">
        <w:rPr>
          <w:szCs w:val="24"/>
        </w:rPr>
        <w:t xml:space="preserve"> a čidel teplot.</w:t>
      </w:r>
      <w:r w:rsidR="005E2C33">
        <w:rPr>
          <w:szCs w:val="24"/>
        </w:rPr>
        <w:t xml:space="preserve"> </w:t>
      </w:r>
      <w:r w:rsidRPr="001D0893">
        <w:rPr>
          <w:szCs w:val="24"/>
        </w:rPr>
        <w:t xml:space="preserve">Jako uzavírací členy jsou použity uzavírací </w:t>
      </w:r>
      <w:r>
        <w:rPr>
          <w:szCs w:val="24"/>
        </w:rPr>
        <w:t xml:space="preserve">závitové kulové kohouty 2“. Dále na větvi budou osazeny jímkové teploměry s rozsahem 0-120 °C na přívodu a zpátečce.  </w:t>
      </w:r>
      <w:r w:rsidRPr="001D0893">
        <w:rPr>
          <w:szCs w:val="24"/>
        </w:rPr>
        <w:t xml:space="preserve"> </w:t>
      </w:r>
    </w:p>
    <w:p w14:paraId="36FB1A26" w14:textId="6A9DD1E0" w:rsidR="003D0046" w:rsidRDefault="008250FF" w:rsidP="00E43D3B">
      <w:pPr>
        <w:pStyle w:val="Zkladntext"/>
        <w:widowControl/>
        <w:tabs>
          <w:tab w:val="left" w:pos="1134"/>
          <w:tab w:val="left" w:pos="5103"/>
          <w:tab w:val="left" w:pos="5812"/>
          <w:tab w:val="left" w:pos="6096"/>
        </w:tabs>
        <w:jc w:val="both"/>
        <w:rPr>
          <w:szCs w:val="24"/>
        </w:rPr>
      </w:pPr>
      <w:r>
        <w:rPr>
          <w:rFonts w:ascii="Times New Roman" w:hAnsi="Times New Roman"/>
          <w:b/>
          <w:szCs w:val="24"/>
        </w:rPr>
        <w:tab/>
      </w:r>
    </w:p>
    <w:p w14:paraId="20FDC13C" w14:textId="140A0787" w:rsidR="009E7158" w:rsidRDefault="00EF6063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  <w:r w:rsidRPr="00EF6063">
        <w:rPr>
          <w:szCs w:val="22"/>
        </w:rPr>
        <w:t xml:space="preserve">Jištění otopné soustavy je navrženo v souladu ČSN 06 0830. Součástí dodávky </w:t>
      </w:r>
      <w:r w:rsidR="009E7158">
        <w:rPr>
          <w:szCs w:val="22"/>
        </w:rPr>
        <w:t xml:space="preserve">nového </w:t>
      </w:r>
      <w:r w:rsidRPr="00EF6063">
        <w:rPr>
          <w:szCs w:val="22"/>
        </w:rPr>
        <w:t>kotle bude</w:t>
      </w:r>
      <w:r w:rsidR="00817D6D">
        <w:rPr>
          <w:szCs w:val="22"/>
        </w:rPr>
        <w:t xml:space="preserve"> </w:t>
      </w:r>
      <w:r w:rsidRPr="00EF6063">
        <w:rPr>
          <w:szCs w:val="22"/>
        </w:rPr>
        <w:t xml:space="preserve">typová pojistná skupina (otvíracím přetlakem </w:t>
      </w:r>
      <w:r w:rsidR="00F83675">
        <w:rPr>
          <w:szCs w:val="22"/>
        </w:rPr>
        <w:t>4</w:t>
      </w:r>
      <w:r w:rsidRPr="00EF6063">
        <w:rPr>
          <w:szCs w:val="22"/>
        </w:rPr>
        <w:t xml:space="preserve">00 kPa). </w:t>
      </w:r>
      <w:r w:rsidR="009E7158">
        <w:rPr>
          <w:szCs w:val="22"/>
        </w:rPr>
        <w:t xml:space="preserve">U </w:t>
      </w:r>
      <w:r w:rsidR="000B42F7">
        <w:rPr>
          <w:szCs w:val="22"/>
        </w:rPr>
        <w:t xml:space="preserve">nové expanzní nádoby bude instalován nový </w:t>
      </w:r>
      <w:r w:rsidR="009E7158">
        <w:rPr>
          <w:szCs w:val="22"/>
        </w:rPr>
        <w:t xml:space="preserve">pojistný ventil </w:t>
      </w:r>
      <w:r w:rsidR="000B42F7">
        <w:rPr>
          <w:szCs w:val="22"/>
        </w:rPr>
        <w:t xml:space="preserve">např. </w:t>
      </w:r>
      <w:proofErr w:type="spellStart"/>
      <w:r w:rsidR="009E7158">
        <w:rPr>
          <w:szCs w:val="22"/>
        </w:rPr>
        <w:t>Duco</w:t>
      </w:r>
      <w:proofErr w:type="spellEnd"/>
      <w:r w:rsidR="009E7158">
        <w:rPr>
          <w:szCs w:val="22"/>
        </w:rPr>
        <w:t xml:space="preserve"> </w:t>
      </w:r>
      <w:r w:rsidR="000B42F7">
        <w:rPr>
          <w:szCs w:val="22"/>
        </w:rPr>
        <w:t>1</w:t>
      </w:r>
      <w:r w:rsidR="009E7158">
        <w:rPr>
          <w:szCs w:val="22"/>
        </w:rPr>
        <w:t>x</w:t>
      </w:r>
      <w:r w:rsidR="000B42F7">
        <w:rPr>
          <w:szCs w:val="22"/>
        </w:rPr>
        <w:t>5</w:t>
      </w:r>
      <w:r w:rsidR="009E7158">
        <w:rPr>
          <w:szCs w:val="22"/>
        </w:rPr>
        <w:t xml:space="preserve">/4“ </w:t>
      </w:r>
      <w:r w:rsidR="009E7158" w:rsidRPr="00EF6063">
        <w:rPr>
          <w:szCs w:val="22"/>
        </w:rPr>
        <w:t xml:space="preserve">(otvíracím přetlakem </w:t>
      </w:r>
      <w:r w:rsidR="000B42F7">
        <w:rPr>
          <w:szCs w:val="22"/>
        </w:rPr>
        <w:t>4</w:t>
      </w:r>
      <w:r w:rsidR="009E7158" w:rsidRPr="00EF6063">
        <w:rPr>
          <w:szCs w:val="22"/>
        </w:rPr>
        <w:t>00 kPa).</w:t>
      </w:r>
      <w:r w:rsidR="000B42F7">
        <w:rPr>
          <w:szCs w:val="22"/>
        </w:rPr>
        <w:t xml:space="preserve"> </w:t>
      </w:r>
      <w:r w:rsidRPr="00EF6063">
        <w:rPr>
          <w:szCs w:val="22"/>
        </w:rPr>
        <w:t>Pro jištění otopné soustavy</w:t>
      </w:r>
      <w:r w:rsidR="000B42F7">
        <w:rPr>
          <w:szCs w:val="22"/>
        </w:rPr>
        <w:t xml:space="preserve"> při zvětšení objemu vody v topné soustavě </w:t>
      </w:r>
      <w:r w:rsidR="009E7158">
        <w:rPr>
          <w:szCs w:val="22"/>
        </w:rPr>
        <w:t>j</w:t>
      </w:r>
      <w:r w:rsidR="000B42F7">
        <w:rPr>
          <w:szCs w:val="22"/>
        </w:rPr>
        <w:t>e</w:t>
      </w:r>
      <w:r w:rsidR="009E7158">
        <w:rPr>
          <w:szCs w:val="22"/>
        </w:rPr>
        <w:t xml:space="preserve"> navržen</w:t>
      </w:r>
      <w:r w:rsidR="000B42F7">
        <w:rPr>
          <w:szCs w:val="22"/>
        </w:rPr>
        <w:t>a</w:t>
      </w:r>
      <w:r w:rsidR="009E7158">
        <w:rPr>
          <w:szCs w:val="22"/>
        </w:rPr>
        <w:t xml:space="preserve"> </w:t>
      </w:r>
      <w:r w:rsidR="000B42F7">
        <w:rPr>
          <w:szCs w:val="22"/>
        </w:rPr>
        <w:t>jedna</w:t>
      </w:r>
      <w:r w:rsidR="009E7158">
        <w:rPr>
          <w:szCs w:val="22"/>
        </w:rPr>
        <w:t xml:space="preserve"> expanzní nádob</w:t>
      </w:r>
      <w:r w:rsidR="000B42F7">
        <w:rPr>
          <w:szCs w:val="22"/>
        </w:rPr>
        <w:t xml:space="preserve">a </w:t>
      </w:r>
      <w:r w:rsidR="009E7158">
        <w:rPr>
          <w:szCs w:val="22"/>
        </w:rPr>
        <w:t xml:space="preserve">o velikosti </w:t>
      </w:r>
      <w:r w:rsidR="00A03E1B">
        <w:rPr>
          <w:szCs w:val="22"/>
        </w:rPr>
        <w:t>3</w:t>
      </w:r>
      <w:r w:rsidR="009E7158">
        <w:rPr>
          <w:szCs w:val="22"/>
        </w:rPr>
        <w:t xml:space="preserve">00 L/ </w:t>
      </w:r>
      <w:r w:rsidR="00E0594B">
        <w:rPr>
          <w:szCs w:val="22"/>
        </w:rPr>
        <w:t>6</w:t>
      </w:r>
      <w:r w:rsidR="009E7158">
        <w:rPr>
          <w:szCs w:val="22"/>
        </w:rPr>
        <w:t xml:space="preserve"> bar</w:t>
      </w:r>
      <w:r w:rsidR="00B062DB">
        <w:rPr>
          <w:szCs w:val="22"/>
        </w:rPr>
        <w:t xml:space="preserve">. </w:t>
      </w:r>
    </w:p>
    <w:p w14:paraId="35BE27FE" w14:textId="77777777" w:rsidR="00E4252E" w:rsidRDefault="00E4252E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</w:p>
    <w:p w14:paraId="38740668" w14:textId="1B649478" w:rsidR="00950DCD" w:rsidRDefault="00EF6063" w:rsidP="00E43D3B">
      <w:pPr>
        <w:autoSpaceDE w:val="0"/>
        <w:autoSpaceDN w:val="0"/>
        <w:adjustRightInd w:val="0"/>
        <w:ind w:left="567"/>
        <w:jc w:val="both"/>
      </w:pPr>
      <w:r w:rsidRPr="00EF6063">
        <w:rPr>
          <w:szCs w:val="22"/>
        </w:rPr>
        <w:t xml:space="preserve">Dopouštění </w:t>
      </w:r>
      <w:r w:rsidR="00B062DB">
        <w:rPr>
          <w:szCs w:val="22"/>
        </w:rPr>
        <w:t xml:space="preserve">do </w:t>
      </w:r>
      <w:r w:rsidRPr="00EF6063">
        <w:rPr>
          <w:szCs w:val="22"/>
        </w:rPr>
        <w:t>topné soustavy bude automatické</w:t>
      </w:r>
      <w:r w:rsidR="00B062DB">
        <w:rPr>
          <w:szCs w:val="22"/>
        </w:rPr>
        <w:t xml:space="preserve"> pomocí automatické doplňovací armatury a </w:t>
      </w:r>
      <w:r w:rsidRPr="00EF6063">
        <w:rPr>
          <w:szCs w:val="22"/>
        </w:rPr>
        <w:t>přes</w:t>
      </w:r>
      <w:r w:rsidR="000B42F7">
        <w:rPr>
          <w:szCs w:val="22"/>
        </w:rPr>
        <w:t xml:space="preserve"> změkčovací úpravu vody</w:t>
      </w:r>
      <w:r w:rsidR="00930D94">
        <w:rPr>
          <w:szCs w:val="22"/>
        </w:rPr>
        <w:t xml:space="preserve">. </w:t>
      </w:r>
      <w:r w:rsidRPr="00EF6063">
        <w:rPr>
          <w:szCs w:val="22"/>
        </w:rPr>
        <w:t>Na přívodu studené vody bude osazen</w:t>
      </w:r>
      <w:r w:rsidR="00950DCD">
        <w:rPr>
          <w:szCs w:val="22"/>
        </w:rPr>
        <w:t xml:space="preserve"> nový kulový ko</w:t>
      </w:r>
      <w:r w:rsidR="00801C74">
        <w:rPr>
          <w:szCs w:val="22"/>
        </w:rPr>
        <w:t>hout vč. manometru,</w:t>
      </w:r>
      <w:r w:rsidRPr="00EF6063">
        <w:rPr>
          <w:szCs w:val="22"/>
        </w:rPr>
        <w:t xml:space="preserve"> dále</w:t>
      </w:r>
      <w:r>
        <w:rPr>
          <w:szCs w:val="22"/>
        </w:rPr>
        <w:t xml:space="preserve"> </w:t>
      </w:r>
      <w:r w:rsidR="00957C77">
        <w:rPr>
          <w:szCs w:val="22"/>
        </w:rPr>
        <w:t>filtr se zpětným proplachem (filtr 100 mikronů)</w:t>
      </w:r>
      <w:r w:rsidR="00BC1B5A">
        <w:rPr>
          <w:szCs w:val="22"/>
        </w:rPr>
        <w:t>, vodoměr</w:t>
      </w:r>
      <w:r w:rsidR="00BE216E">
        <w:rPr>
          <w:szCs w:val="22"/>
        </w:rPr>
        <w:t>, kulový kohout a zpětná klapka</w:t>
      </w:r>
      <w:r w:rsidR="001E3EEC">
        <w:rPr>
          <w:szCs w:val="22"/>
        </w:rPr>
        <w:t>.</w:t>
      </w:r>
      <w:r w:rsidR="00957C77">
        <w:rPr>
          <w:szCs w:val="22"/>
        </w:rPr>
        <w:t xml:space="preserve"> </w:t>
      </w:r>
    </w:p>
    <w:p w14:paraId="58F95F40" w14:textId="77777777" w:rsidR="00E4252E" w:rsidRDefault="00E4252E" w:rsidP="00E43D3B">
      <w:pPr>
        <w:autoSpaceDE w:val="0"/>
        <w:autoSpaceDN w:val="0"/>
        <w:adjustRightInd w:val="0"/>
        <w:ind w:left="567"/>
        <w:jc w:val="both"/>
      </w:pPr>
    </w:p>
    <w:p w14:paraId="7A948719" w14:textId="77777777" w:rsidR="00EF6063" w:rsidRPr="007A7AB3" w:rsidRDefault="00957C77" w:rsidP="00E43D3B">
      <w:pPr>
        <w:numPr>
          <w:ilvl w:val="1"/>
          <w:numId w:val="18"/>
        </w:numPr>
        <w:spacing w:line="360" w:lineRule="auto"/>
        <w:ind w:left="567" w:firstLine="0"/>
        <w:jc w:val="both"/>
        <w:rPr>
          <w:b/>
        </w:rPr>
      </w:pPr>
      <w:r w:rsidRPr="007A7AB3">
        <w:rPr>
          <w:b/>
        </w:rPr>
        <w:t>Základní údaje kotle</w:t>
      </w:r>
    </w:p>
    <w:p w14:paraId="2F0FC80A" w14:textId="56B045BE" w:rsidR="0094009D" w:rsidRDefault="0094009D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Typ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kondenza</w:t>
      </w:r>
      <w:r>
        <w:rPr>
          <w:rFonts w:ascii="TimesNewRoman" w:hAnsi="TimesNewRoman" w:cs="TimesNewRoman"/>
          <w:sz w:val="22"/>
          <w:szCs w:val="22"/>
        </w:rPr>
        <w:t>č</w:t>
      </w:r>
      <w:r>
        <w:rPr>
          <w:sz w:val="22"/>
          <w:szCs w:val="22"/>
        </w:rPr>
        <w:t>ní kotel s</w:t>
      </w:r>
      <w:r w:rsidR="005377BF">
        <w:rPr>
          <w:sz w:val="22"/>
          <w:szCs w:val="22"/>
        </w:rPr>
        <w:t xml:space="preserve"> nerezovým </w:t>
      </w:r>
      <w:r>
        <w:rPr>
          <w:sz w:val="22"/>
          <w:szCs w:val="22"/>
        </w:rPr>
        <w:t>vým</w:t>
      </w:r>
      <w:r>
        <w:rPr>
          <w:rFonts w:ascii="TimesNewRoman" w:hAnsi="TimesNewRoman" w:cs="TimesNewRoman"/>
          <w:sz w:val="22"/>
          <w:szCs w:val="22"/>
        </w:rPr>
        <w:t>ě</w:t>
      </w:r>
      <w:r>
        <w:rPr>
          <w:sz w:val="22"/>
          <w:szCs w:val="22"/>
        </w:rPr>
        <w:t>níkem tepla</w:t>
      </w:r>
      <w:r w:rsidR="001B4728">
        <w:rPr>
          <w:sz w:val="22"/>
          <w:szCs w:val="22"/>
        </w:rPr>
        <w:t xml:space="preserve"> </w:t>
      </w:r>
      <w:r w:rsidR="005377BF">
        <w:rPr>
          <w:sz w:val="22"/>
          <w:szCs w:val="22"/>
        </w:rPr>
        <w:t xml:space="preserve">MP+ 1.100 </w:t>
      </w:r>
    </w:p>
    <w:p w14:paraId="0B79E826" w14:textId="7DC7D8EA" w:rsidR="0094009D" w:rsidRDefault="0094009D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Jmenovitý tepelný výkon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377BF">
        <w:rPr>
          <w:sz w:val="22"/>
          <w:szCs w:val="22"/>
        </w:rPr>
        <w:t>102</w:t>
      </w:r>
      <w:r w:rsidR="00B062DB">
        <w:rPr>
          <w:sz w:val="22"/>
          <w:szCs w:val="22"/>
        </w:rPr>
        <w:t>,</w:t>
      </w:r>
      <w:r w:rsidR="005377BF">
        <w:rPr>
          <w:sz w:val="22"/>
          <w:szCs w:val="22"/>
        </w:rPr>
        <w:t>0</w:t>
      </w:r>
      <w:r>
        <w:rPr>
          <w:sz w:val="22"/>
          <w:szCs w:val="22"/>
        </w:rPr>
        <w:t xml:space="preserve"> kW p</w:t>
      </w:r>
      <w:r>
        <w:rPr>
          <w:rFonts w:ascii="TimesNewRoman" w:hAnsi="TimesNewRoman" w:cs="TimesNewRoman"/>
          <w:sz w:val="22"/>
          <w:szCs w:val="22"/>
        </w:rPr>
        <w:t>ř</w:t>
      </w:r>
      <w:r>
        <w:rPr>
          <w:sz w:val="22"/>
          <w:szCs w:val="22"/>
        </w:rPr>
        <w:t>i 80/60</w:t>
      </w:r>
      <w:r w:rsidR="007B6A83">
        <w:rPr>
          <w:sz w:val="22"/>
          <w:szCs w:val="22"/>
        </w:rPr>
        <w:t xml:space="preserve"> </w:t>
      </w:r>
      <w:r>
        <w:rPr>
          <w:sz w:val="22"/>
          <w:szCs w:val="22"/>
        </w:rPr>
        <w:t>°C</w:t>
      </w:r>
    </w:p>
    <w:p w14:paraId="386FC423" w14:textId="7ED81913" w:rsidR="009D3338" w:rsidRDefault="009D3338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>Minimální výkon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11,4 kW při 80/60 °C</w:t>
      </w:r>
    </w:p>
    <w:p w14:paraId="5ECBBC57" w14:textId="48FF302F" w:rsidR="0094009D" w:rsidRDefault="0094009D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Nastavitelná teplota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D3338">
        <w:rPr>
          <w:sz w:val="22"/>
          <w:szCs w:val="22"/>
        </w:rPr>
        <w:t>25</w:t>
      </w:r>
      <w:r>
        <w:rPr>
          <w:sz w:val="22"/>
          <w:szCs w:val="22"/>
        </w:rPr>
        <w:t>-80</w:t>
      </w:r>
      <w:r w:rsidR="007B6A83">
        <w:rPr>
          <w:sz w:val="22"/>
          <w:szCs w:val="22"/>
        </w:rPr>
        <w:t xml:space="preserve"> </w:t>
      </w:r>
      <w:r>
        <w:rPr>
          <w:sz w:val="22"/>
          <w:szCs w:val="22"/>
        </w:rPr>
        <w:t>°C</w:t>
      </w:r>
    </w:p>
    <w:p w14:paraId="49053AD5" w14:textId="6CD4BDC1" w:rsidR="0094009D" w:rsidRDefault="0094009D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rFonts w:ascii="TimesNewRoman" w:hAnsi="TimesNewRoman" w:cs="TimesNewRoman"/>
          <w:sz w:val="22"/>
          <w:szCs w:val="22"/>
        </w:rPr>
        <w:t>ř</w:t>
      </w:r>
      <w:r>
        <w:rPr>
          <w:sz w:val="22"/>
          <w:szCs w:val="22"/>
        </w:rPr>
        <w:t>ípustný provozní p</w:t>
      </w:r>
      <w:r>
        <w:rPr>
          <w:rFonts w:ascii="TimesNewRoman" w:hAnsi="TimesNewRoman" w:cs="TimesNewRoman"/>
          <w:sz w:val="22"/>
          <w:szCs w:val="22"/>
        </w:rPr>
        <w:t>ř</w:t>
      </w:r>
      <w:r>
        <w:rPr>
          <w:sz w:val="22"/>
          <w:szCs w:val="22"/>
        </w:rPr>
        <w:t xml:space="preserve">etlak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D3338">
        <w:rPr>
          <w:sz w:val="22"/>
          <w:szCs w:val="22"/>
        </w:rPr>
        <w:t>4</w:t>
      </w:r>
      <w:r>
        <w:rPr>
          <w:sz w:val="22"/>
          <w:szCs w:val="22"/>
        </w:rPr>
        <w:t xml:space="preserve"> bar</w:t>
      </w:r>
    </w:p>
    <w:p w14:paraId="68AEE66D" w14:textId="63D676E0" w:rsidR="0094009D" w:rsidRDefault="0094009D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Hladina akustického tlaku max. </w:t>
      </w:r>
      <w:r>
        <w:rPr>
          <w:sz w:val="22"/>
          <w:szCs w:val="22"/>
        </w:rPr>
        <w:tab/>
      </w:r>
      <w:r w:rsidR="00ED6363">
        <w:rPr>
          <w:sz w:val="22"/>
          <w:szCs w:val="22"/>
        </w:rPr>
        <w:t>63</w:t>
      </w:r>
      <w:r>
        <w:rPr>
          <w:sz w:val="22"/>
          <w:szCs w:val="22"/>
        </w:rPr>
        <w:t xml:space="preserve"> dB </w:t>
      </w:r>
    </w:p>
    <w:p w14:paraId="18CAD6C4" w14:textId="77777777" w:rsidR="0094009D" w:rsidRDefault="0094009D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Minimální výkon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B4728">
        <w:rPr>
          <w:sz w:val="22"/>
          <w:szCs w:val="22"/>
        </w:rPr>
        <w:t>33</w:t>
      </w:r>
      <w:r>
        <w:rPr>
          <w:sz w:val="22"/>
          <w:szCs w:val="22"/>
        </w:rPr>
        <w:t>,</w:t>
      </w:r>
      <w:r w:rsidR="001B4728">
        <w:rPr>
          <w:sz w:val="22"/>
          <w:szCs w:val="22"/>
        </w:rPr>
        <w:t>7</w:t>
      </w:r>
      <w:r>
        <w:rPr>
          <w:sz w:val="22"/>
          <w:szCs w:val="22"/>
        </w:rPr>
        <w:t xml:space="preserve"> kW</w:t>
      </w:r>
    </w:p>
    <w:p w14:paraId="389DD7A6" w14:textId="4DC62558" w:rsidR="0094009D" w:rsidRDefault="0094009D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Teplota spalin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D3338">
        <w:rPr>
          <w:sz w:val="22"/>
          <w:szCs w:val="22"/>
        </w:rPr>
        <w:t>70</w:t>
      </w:r>
      <w:r w:rsidR="007B6A83">
        <w:rPr>
          <w:sz w:val="22"/>
          <w:szCs w:val="22"/>
        </w:rPr>
        <w:t xml:space="preserve"> </w:t>
      </w:r>
      <w:r>
        <w:rPr>
          <w:sz w:val="22"/>
          <w:szCs w:val="22"/>
        </w:rPr>
        <w:t>°C</w:t>
      </w:r>
    </w:p>
    <w:p w14:paraId="32933D43" w14:textId="55A2041D" w:rsidR="00ED6363" w:rsidRDefault="009D3338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Objem vody </w:t>
      </w:r>
      <w:r w:rsidR="0094009D">
        <w:rPr>
          <w:sz w:val="14"/>
          <w:szCs w:val="14"/>
        </w:rPr>
        <w:tab/>
      </w:r>
      <w:r w:rsidR="0094009D">
        <w:rPr>
          <w:sz w:val="14"/>
          <w:szCs w:val="14"/>
        </w:rPr>
        <w:tab/>
      </w:r>
      <w:r w:rsidR="0094009D">
        <w:rPr>
          <w:sz w:val="14"/>
          <w:szCs w:val="14"/>
        </w:rPr>
        <w:tab/>
      </w:r>
      <w:r w:rsidR="00ED6363">
        <w:rPr>
          <w:sz w:val="14"/>
          <w:szCs w:val="14"/>
        </w:rPr>
        <w:tab/>
      </w:r>
      <w:r w:rsidR="00ED6363">
        <w:rPr>
          <w:sz w:val="22"/>
          <w:szCs w:val="22"/>
        </w:rPr>
        <w:t xml:space="preserve">10 Litrů </w:t>
      </w:r>
    </w:p>
    <w:p w14:paraId="74345352" w14:textId="359B5E45" w:rsidR="0094009D" w:rsidRDefault="0094009D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>Hmotnostní pr</w:t>
      </w:r>
      <w:r>
        <w:rPr>
          <w:rFonts w:ascii="TimesNewRoman" w:hAnsi="TimesNewRoman" w:cs="TimesNewRoman"/>
          <w:sz w:val="22"/>
          <w:szCs w:val="22"/>
        </w:rPr>
        <w:t>ů</w:t>
      </w:r>
      <w:r>
        <w:rPr>
          <w:sz w:val="22"/>
          <w:szCs w:val="22"/>
        </w:rPr>
        <w:t xml:space="preserve">tok spalin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D3338">
        <w:rPr>
          <w:sz w:val="22"/>
          <w:szCs w:val="22"/>
        </w:rPr>
        <w:t>0,047</w:t>
      </w:r>
      <w:r w:rsidR="000C75C3">
        <w:rPr>
          <w:sz w:val="22"/>
          <w:szCs w:val="22"/>
        </w:rPr>
        <w:t xml:space="preserve"> </w:t>
      </w:r>
      <w:r w:rsidR="009D3338">
        <w:rPr>
          <w:sz w:val="22"/>
          <w:szCs w:val="22"/>
        </w:rPr>
        <w:t>k</w:t>
      </w:r>
      <w:r>
        <w:rPr>
          <w:sz w:val="22"/>
          <w:szCs w:val="22"/>
        </w:rPr>
        <w:t>g/s</w:t>
      </w:r>
    </w:p>
    <w:p w14:paraId="247C5050" w14:textId="3CFDCB7F" w:rsidR="00ED6363" w:rsidRDefault="00ED6363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>Emise oxidů dusíku tř. 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22 mg/kWh</w:t>
      </w:r>
    </w:p>
    <w:p w14:paraId="166D61DC" w14:textId="505C55EE" w:rsidR="0094009D" w:rsidRDefault="0094009D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>Elektrický p</w:t>
      </w:r>
      <w:r>
        <w:rPr>
          <w:rFonts w:ascii="TimesNewRoman" w:hAnsi="TimesNewRoman" w:cs="TimesNewRoman"/>
          <w:sz w:val="22"/>
          <w:szCs w:val="22"/>
        </w:rPr>
        <w:t>ř</w:t>
      </w:r>
      <w:r>
        <w:rPr>
          <w:sz w:val="22"/>
          <w:szCs w:val="22"/>
        </w:rPr>
        <w:t xml:space="preserve">íkon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D3338">
        <w:rPr>
          <w:sz w:val="22"/>
          <w:szCs w:val="22"/>
        </w:rPr>
        <w:t>320</w:t>
      </w:r>
      <w:r>
        <w:rPr>
          <w:sz w:val="22"/>
          <w:szCs w:val="22"/>
        </w:rPr>
        <w:t xml:space="preserve"> W max.</w:t>
      </w:r>
    </w:p>
    <w:p w14:paraId="7D4FEC24" w14:textId="078C9AE1" w:rsidR="0094009D" w:rsidRDefault="0094009D" w:rsidP="00E43D3B">
      <w:pPr>
        <w:autoSpaceDE w:val="0"/>
        <w:autoSpaceDN w:val="0"/>
        <w:adjustRightInd w:val="0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>Spot</w:t>
      </w:r>
      <w:r>
        <w:rPr>
          <w:rFonts w:ascii="TimesNewRoman" w:hAnsi="TimesNewRoman" w:cs="TimesNewRoman"/>
          <w:sz w:val="22"/>
          <w:szCs w:val="22"/>
        </w:rPr>
        <w:t>ř</w:t>
      </w:r>
      <w:r>
        <w:rPr>
          <w:sz w:val="22"/>
          <w:szCs w:val="22"/>
        </w:rPr>
        <w:t xml:space="preserve">eba ZP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D3338">
        <w:rPr>
          <w:sz w:val="22"/>
          <w:szCs w:val="22"/>
        </w:rPr>
        <w:t>11</w:t>
      </w:r>
      <w:r>
        <w:rPr>
          <w:sz w:val="22"/>
          <w:szCs w:val="22"/>
        </w:rPr>
        <w:t>,</w:t>
      </w:r>
      <w:r w:rsidR="009D3338">
        <w:rPr>
          <w:sz w:val="22"/>
          <w:szCs w:val="22"/>
        </w:rPr>
        <w:t>10</w:t>
      </w:r>
      <w:r>
        <w:rPr>
          <w:sz w:val="22"/>
          <w:szCs w:val="22"/>
        </w:rPr>
        <w:t xml:space="preserve"> m3/h</w:t>
      </w:r>
    </w:p>
    <w:p w14:paraId="7E231C42" w14:textId="127B84F8" w:rsidR="0094009D" w:rsidRDefault="0094009D" w:rsidP="00E43D3B">
      <w:pPr>
        <w:spacing w:line="360" w:lineRule="auto"/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rFonts w:ascii="TimesNewRoman" w:hAnsi="TimesNewRoman" w:cs="TimesNewRoman"/>
          <w:sz w:val="22"/>
          <w:szCs w:val="22"/>
        </w:rPr>
        <w:t>ř</w:t>
      </w:r>
      <w:r>
        <w:rPr>
          <w:sz w:val="22"/>
          <w:szCs w:val="22"/>
        </w:rPr>
        <w:t xml:space="preserve">ipojovací tlak ZP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B4728">
        <w:rPr>
          <w:sz w:val="22"/>
          <w:szCs w:val="22"/>
        </w:rPr>
        <w:tab/>
      </w:r>
      <w:r>
        <w:rPr>
          <w:sz w:val="22"/>
          <w:szCs w:val="22"/>
        </w:rPr>
        <w:t>2</w:t>
      </w:r>
      <w:r w:rsidR="009D3338">
        <w:rPr>
          <w:sz w:val="22"/>
          <w:szCs w:val="22"/>
        </w:rPr>
        <w:t>0</w:t>
      </w:r>
      <w:r>
        <w:rPr>
          <w:sz w:val="22"/>
          <w:szCs w:val="22"/>
        </w:rPr>
        <w:t xml:space="preserve"> mbar (pro zemní plyn E) </w:t>
      </w:r>
    </w:p>
    <w:p w14:paraId="27A8C79B" w14:textId="77777777" w:rsidR="00ED6363" w:rsidRDefault="00ED6363" w:rsidP="00E43D3B">
      <w:pPr>
        <w:spacing w:line="360" w:lineRule="auto"/>
        <w:ind w:left="567" w:firstLine="0"/>
        <w:jc w:val="both"/>
        <w:rPr>
          <w:sz w:val="22"/>
          <w:szCs w:val="22"/>
        </w:rPr>
      </w:pPr>
    </w:p>
    <w:p w14:paraId="2F461FCF" w14:textId="38C32146" w:rsidR="00093AE3" w:rsidRPr="008C51D1" w:rsidRDefault="00093AE3" w:rsidP="00E43D3B">
      <w:pPr>
        <w:numPr>
          <w:ilvl w:val="1"/>
          <w:numId w:val="18"/>
        </w:numPr>
        <w:spacing w:line="360" w:lineRule="auto"/>
        <w:ind w:left="567" w:firstLine="0"/>
        <w:jc w:val="both"/>
        <w:rPr>
          <w:b/>
        </w:rPr>
      </w:pPr>
      <w:bookmarkStart w:id="62" w:name="_Hlk94284721"/>
      <w:r w:rsidRPr="008C51D1">
        <w:rPr>
          <w:b/>
        </w:rPr>
        <w:t>Rozvod</w:t>
      </w:r>
      <w:r w:rsidR="003A704C">
        <w:rPr>
          <w:b/>
        </w:rPr>
        <w:t>y</w:t>
      </w:r>
      <w:r w:rsidRPr="008C51D1">
        <w:rPr>
          <w:b/>
        </w:rPr>
        <w:t xml:space="preserve"> studené vody</w:t>
      </w:r>
      <w:r w:rsidR="003A704C">
        <w:rPr>
          <w:b/>
        </w:rPr>
        <w:t xml:space="preserve"> (SV), teplé vody (TV) a cirkulace (C)</w:t>
      </w:r>
      <w:r w:rsidRPr="008C51D1">
        <w:rPr>
          <w:b/>
        </w:rPr>
        <w:t xml:space="preserve"> </w:t>
      </w:r>
    </w:p>
    <w:bookmarkEnd w:id="62"/>
    <w:p w14:paraId="34ACE9FB" w14:textId="77777777" w:rsidR="003A704C" w:rsidRDefault="003A704C" w:rsidP="00E43D3B">
      <w:pPr>
        <w:ind w:left="567"/>
        <w:jc w:val="both"/>
      </w:pPr>
    </w:p>
    <w:p w14:paraId="5262400B" w14:textId="02A96CE4" w:rsidR="003A704C" w:rsidRPr="003A704C" w:rsidRDefault="003A704C" w:rsidP="00E43D3B">
      <w:pPr>
        <w:ind w:left="567"/>
        <w:jc w:val="both"/>
        <w:rPr>
          <w:b/>
          <w:bCs/>
          <w:u w:val="single"/>
        </w:rPr>
      </w:pPr>
      <w:r w:rsidRPr="003A704C">
        <w:rPr>
          <w:b/>
          <w:bCs/>
          <w:u w:val="single"/>
        </w:rPr>
        <w:t>Rozvod SV</w:t>
      </w:r>
    </w:p>
    <w:p w14:paraId="3FEE2CEB" w14:textId="68990BB0" w:rsidR="00A9160B" w:rsidRDefault="00093AE3" w:rsidP="00E43D3B">
      <w:pPr>
        <w:ind w:left="567"/>
        <w:jc w:val="both"/>
      </w:pPr>
      <w:r>
        <w:t xml:space="preserve">Rozvod studené vody bude začínat </w:t>
      </w:r>
      <w:r w:rsidR="000C75C3">
        <w:t xml:space="preserve">v kotelně napojením na stávající potrubí DN </w:t>
      </w:r>
      <w:r w:rsidR="00F81CD1">
        <w:t>5</w:t>
      </w:r>
      <w:r w:rsidR="00A9160B">
        <w:t>0</w:t>
      </w:r>
      <w:r w:rsidR="005637C8">
        <w:t xml:space="preserve"> (PPr</w:t>
      </w:r>
      <w:r w:rsidR="00A9160B">
        <w:t>63</w:t>
      </w:r>
      <w:r w:rsidR="005637C8">
        <w:t>)</w:t>
      </w:r>
      <w:r w:rsidR="00F81CD1">
        <w:t xml:space="preserve">, kde </w:t>
      </w:r>
      <w:r w:rsidR="00411538">
        <w:t xml:space="preserve">bude </w:t>
      </w:r>
      <w:r w:rsidR="00BC1B6B">
        <w:t>umístěn kulový kohout 2“</w:t>
      </w:r>
      <w:r w:rsidR="003C50D5">
        <w:t xml:space="preserve"> a dále se bude potrubí rozdělovat na potrubí DN 15</w:t>
      </w:r>
      <w:r w:rsidR="009029A6">
        <w:t xml:space="preserve">, které bude sloužit pro </w:t>
      </w:r>
      <w:r w:rsidR="00853AD9">
        <w:t>doplňovaní</w:t>
      </w:r>
      <w:r w:rsidR="009029A6">
        <w:t xml:space="preserve"> vody do topného systému a na potrubí DN 50</w:t>
      </w:r>
      <w:r w:rsidR="00853AD9">
        <w:t>, které bude vedeno k zásobníkům teplé vody</w:t>
      </w:r>
      <w:r w:rsidR="0084610F">
        <w:t xml:space="preserve">. </w:t>
      </w:r>
      <w:r w:rsidR="00853AD9">
        <w:t xml:space="preserve"> </w:t>
      </w:r>
    </w:p>
    <w:p w14:paraId="718DB5BE" w14:textId="77777777" w:rsidR="00D508D0" w:rsidRDefault="00D508D0" w:rsidP="00E43D3B">
      <w:pPr>
        <w:ind w:left="567"/>
        <w:jc w:val="both"/>
      </w:pPr>
    </w:p>
    <w:p w14:paraId="303F044B" w14:textId="2AD817DF" w:rsidR="00093AE3" w:rsidRDefault="00431AE5" w:rsidP="00E43D3B">
      <w:pPr>
        <w:ind w:left="567"/>
        <w:jc w:val="both"/>
      </w:pPr>
      <w:r>
        <w:t xml:space="preserve">Z hlavního potrubí DN 50 bude zhotovena odbočka </w:t>
      </w:r>
      <w:r w:rsidR="00B85F02">
        <w:t xml:space="preserve">potrubím </w:t>
      </w:r>
      <w:r>
        <w:t xml:space="preserve">DN </w:t>
      </w:r>
      <w:r w:rsidR="00BD21F5">
        <w:t>20</w:t>
      </w:r>
      <w:r w:rsidR="00B85F02">
        <w:t xml:space="preserve"> (PPR</w:t>
      </w:r>
      <w:r w:rsidR="00BD21F5">
        <w:t>25</w:t>
      </w:r>
      <w:r w:rsidR="00B85F02">
        <w:t xml:space="preserve">), kde </w:t>
      </w:r>
      <w:r w:rsidR="00B81D8B">
        <w:t>bude instalován kulový kohout 1/2"</w:t>
      </w:r>
      <w:r w:rsidR="002944BC">
        <w:t xml:space="preserve"> a potrubí bude vedeno </w:t>
      </w:r>
      <w:r w:rsidR="006E2DF3">
        <w:t xml:space="preserve">k přilehající </w:t>
      </w:r>
      <w:r w:rsidR="0073468D">
        <w:t>stěně</w:t>
      </w:r>
      <w:r w:rsidR="006E2DF3">
        <w:t xml:space="preserve">, kde bude instalován kulový kohout 1/2", </w:t>
      </w:r>
      <w:r w:rsidR="00BC765B">
        <w:t>manometr 0-16 bar</w:t>
      </w:r>
      <w:r w:rsidR="00487193">
        <w:t>, filtr DN 15, vodoměr ½“ QN=2,5m3/hod, kulový kohout 1/2" a zpětná klapka</w:t>
      </w:r>
      <w:r w:rsidR="001B54B3">
        <w:t xml:space="preserve"> 1/2"</w:t>
      </w:r>
      <w:r w:rsidR="00487193">
        <w:t xml:space="preserve">. </w:t>
      </w:r>
      <w:r w:rsidR="001B54B3">
        <w:t xml:space="preserve">Dále bude instalována </w:t>
      </w:r>
      <w:r w:rsidR="00006BCE">
        <w:rPr>
          <w:szCs w:val="22"/>
        </w:rPr>
        <w:t xml:space="preserve">změkčovací úpravu vody např. Reflex </w:t>
      </w:r>
      <w:proofErr w:type="spellStart"/>
      <w:r w:rsidR="00006BCE">
        <w:rPr>
          <w:szCs w:val="22"/>
        </w:rPr>
        <w:t>ConnectionCenter</w:t>
      </w:r>
      <w:proofErr w:type="spellEnd"/>
      <w:r w:rsidR="00006BCE">
        <w:rPr>
          <w:szCs w:val="22"/>
        </w:rPr>
        <w:t xml:space="preserve"> 3200 vč. změkčovací patrony HWE 14 L s </w:t>
      </w:r>
      <w:r w:rsidR="00006BCE" w:rsidRPr="00916351">
        <w:rPr>
          <w:szCs w:val="22"/>
        </w:rPr>
        <w:t>kapacitou 17 500 l/°dH</w:t>
      </w:r>
      <w:r w:rsidR="00006BCE">
        <w:t xml:space="preserve"> </w:t>
      </w:r>
      <w:r w:rsidR="00093AE3">
        <w:t xml:space="preserve">a </w:t>
      </w:r>
      <w:r w:rsidR="001B4728">
        <w:t>automatick</w:t>
      </w:r>
      <w:r w:rsidR="00D91C06">
        <w:t>á</w:t>
      </w:r>
      <w:r w:rsidR="001B4728">
        <w:t xml:space="preserve"> doplňovací armatu</w:t>
      </w:r>
      <w:r w:rsidR="00D91C06">
        <w:t>ra</w:t>
      </w:r>
      <w:r w:rsidR="001B4728">
        <w:t xml:space="preserve"> </w:t>
      </w:r>
      <w:proofErr w:type="spellStart"/>
      <w:r w:rsidR="001B4728">
        <w:t>Fillcontrol</w:t>
      </w:r>
      <w:proofErr w:type="spellEnd"/>
      <w:r w:rsidR="001B4728">
        <w:t xml:space="preserve"> plus vč. bypassu</w:t>
      </w:r>
      <w:r w:rsidR="00D91C06">
        <w:t xml:space="preserve"> a kulového kohoutu 1/2" za armaturou. </w:t>
      </w:r>
      <w:r w:rsidR="00D7260C">
        <w:t xml:space="preserve">Od </w:t>
      </w:r>
      <w:r w:rsidR="00D508D0">
        <w:t>kulového</w:t>
      </w:r>
      <w:r w:rsidR="00D7260C">
        <w:t xml:space="preserve"> kohoutu bude vedeno plastové potrubí DN 20 (PPr25) k rozdělovači </w:t>
      </w:r>
      <w:r w:rsidR="00D7260C">
        <w:lastRenderedPageBreak/>
        <w:t xml:space="preserve">a sběrači, kde </w:t>
      </w:r>
      <w:r w:rsidR="001B4728">
        <w:t>napojen</w:t>
      </w:r>
      <w:r w:rsidR="00783022">
        <w:t>o</w:t>
      </w:r>
      <w:r w:rsidR="001B4728">
        <w:t xml:space="preserve"> na rozvody vytápění </w:t>
      </w:r>
      <w:r w:rsidR="00783022">
        <w:t>–</w:t>
      </w:r>
      <w:r w:rsidR="001B4728">
        <w:t xml:space="preserve"> zpátečka</w:t>
      </w:r>
      <w:r w:rsidR="00783022">
        <w:t xml:space="preserve"> (kombinovaný rozdělovač</w:t>
      </w:r>
      <w:r w:rsidR="00D7260C">
        <w:t xml:space="preserve"> </w:t>
      </w:r>
      <w:r w:rsidR="00EF648B">
        <w:t>–</w:t>
      </w:r>
      <w:r w:rsidR="00D7260C">
        <w:t xml:space="preserve"> </w:t>
      </w:r>
      <w:r w:rsidR="00BD21F5">
        <w:t>samostatné</w:t>
      </w:r>
      <w:r w:rsidR="00EF648B">
        <w:t xml:space="preserve"> hrdlo 1/2"</w:t>
      </w:r>
      <w:r w:rsidR="00783022">
        <w:t>)</w:t>
      </w:r>
      <w:r w:rsidR="00093AE3">
        <w:t xml:space="preserve">.  </w:t>
      </w:r>
    </w:p>
    <w:p w14:paraId="419135D2" w14:textId="77777777" w:rsidR="00CE360D" w:rsidRDefault="00CE360D" w:rsidP="00E43D3B">
      <w:pPr>
        <w:ind w:left="567"/>
        <w:jc w:val="both"/>
      </w:pPr>
    </w:p>
    <w:p w14:paraId="4592AC28" w14:textId="47FB425B" w:rsidR="00CE360D" w:rsidRDefault="00CE360D" w:rsidP="00E43D3B">
      <w:pPr>
        <w:ind w:left="567"/>
        <w:jc w:val="both"/>
      </w:pPr>
      <w:r>
        <w:t xml:space="preserve">Za odbočkou </w:t>
      </w:r>
      <w:r w:rsidR="00362F1A">
        <w:t xml:space="preserve">pro doplňování vody do systému ÚT bude umístěn kulový kohout 2“ a dále nový </w:t>
      </w:r>
      <w:r w:rsidR="005B067A">
        <w:t>vodoměr DN 32 Qn 3,5 m3/hod</w:t>
      </w:r>
      <w:r w:rsidR="00303D25">
        <w:t xml:space="preserve"> vč. vypouštěcího kulového kohoutu 1/2" a </w:t>
      </w:r>
      <w:r w:rsidR="007319CD">
        <w:t xml:space="preserve">kulový kohout 2“. </w:t>
      </w:r>
      <w:r w:rsidR="005B067A">
        <w:t xml:space="preserve"> </w:t>
      </w:r>
      <w:r w:rsidR="00E57B21">
        <w:t>Za kulovým kohoutem bude potrubí rozděleno</w:t>
      </w:r>
      <w:r w:rsidR="005A66C1">
        <w:t xml:space="preserve"> na dvě po</w:t>
      </w:r>
      <w:r w:rsidR="007116A7">
        <w:t xml:space="preserve">trubí DN 32 (PPr40), které budou vedena k zásobníkům Z1 a Z2. </w:t>
      </w:r>
    </w:p>
    <w:p w14:paraId="25005E2D" w14:textId="2965873C" w:rsidR="007116A7" w:rsidRDefault="007116A7" w:rsidP="00E43D3B">
      <w:pPr>
        <w:ind w:left="567"/>
        <w:jc w:val="both"/>
      </w:pPr>
      <w:r>
        <w:t xml:space="preserve">U každého zásobníku </w:t>
      </w:r>
      <w:r w:rsidR="00B75714">
        <w:t>bude instalován</w:t>
      </w:r>
      <w:r w:rsidR="001079E4">
        <w:t>a po</w:t>
      </w:r>
      <w:r w:rsidR="0045668A">
        <w:t xml:space="preserve">jistná skupina, která je tvořena </w:t>
      </w:r>
      <w:r w:rsidR="00B75714">
        <w:t>kulový</w:t>
      </w:r>
      <w:r w:rsidR="0045668A">
        <w:t>m</w:t>
      </w:r>
      <w:r w:rsidR="00B75714">
        <w:t xml:space="preserve"> kohout</w:t>
      </w:r>
      <w:r w:rsidR="0045668A">
        <w:t>em</w:t>
      </w:r>
      <w:r w:rsidR="00B75714">
        <w:t xml:space="preserve"> DN 32</w:t>
      </w:r>
      <w:r w:rsidR="0045668A">
        <w:t xml:space="preserve"> vč. zpětné klapky</w:t>
      </w:r>
      <w:r w:rsidR="0062012D">
        <w:t xml:space="preserve">, pojistného ventilu 3/4"x1“ s otvíracím přetlakem </w:t>
      </w:r>
      <w:r w:rsidR="000979BF">
        <w:t xml:space="preserve">8 bar a vypouštěcí kulový kohout 1/2". </w:t>
      </w:r>
      <w:r w:rsidR="00856122">
        <w:t>Dále u zásobníku budou instalovány expanzní nádoby</w:t>
      </w:r>
      <w:r w:rsidR="00E0594B">
        <w:t xml:space="preserve"> (EN2,3) Refix typ DD33 o objemu 33 L/ 10 bar.</w:t>
      </w:r>
    </w:p>
    <w:p w14:paraId="06095FDC" w14:textId="77777777" w:rsidR="001663C8" w:rsidRDefault="001663C8" w:rsidP="00E43D3B">
      <w:pPr>
        <w:ind w:left="567"/>
        <w:jc w:val="both"/>
      </w:pPr>
    </w:p>
    <w:p w14:paraId="3FC0BC95" w14:textId="3328C2D8" w:rsidR="001663C8" w:rsidRDefault="001663C8" w:rsidP="001663C8">
      <w:pPr>
        <w:ind w:left="567"/>
        <w:jc w:val="both"/>
        <w:rPr>
          <w:b/>
          <w:bCs/>
          <w:u w:val="single"/>
        </w:rPr>
      </w:pPr>
      <w:r w:rsidRPr="003A704C">
        <w:rPr>
          <w:b/>
          <w:bCs/>
          <w:u w:val="single"/>
        </w:rPr>
        <w:t xml:space="preserve">Rozvod </w:t>
      </w:r>
      <w:r>
        <w:rPr>
          <w:b/>
          <w:bCs/>
          <w:u w:val="single"/>
        </w:rPr>
        <w:t>TV</w:t>
      </w:r>
    </w:p>
    <w:p w14:paraId="2D617CCB" w14:textId="77777777" w:rsidR="001663C8" w:rsidRDefault="001663C8" w:rsidP="001663C8">
      <w:pPr>
        <w:ind w:left="567"/>
        <w:jc w:val="both"/>
        <w:rPr>
          <w:b/>
          <w:bCs/>
          <w:u w:val="single"/>
        </w:rPr>
      </w:pPr>
    </w:p>
    <w:p w14:paraId="10CC97A8" w14:textId="7C1605EB" w:rsidR="00A11B04" w:rsidRDefault="00E24248" w:rsidP="001663C8">
      <w:pPr>
        <w:ind w:left="567"/>
        <w:jc w:val="both"/>
      </w:pPr>
      <w:r>
        <w:t xml:space="preserve">Rozvod </w:t>
      </w:r>
      <w:r w:rsidR="00FC2663">
        <w:t xml:space="preserve">teplé vody </w:t>
      </w:r>
      <w:r>
        <w:t xml:space="preserve">bude začínat v kotelně napojením na stávající potrubí DN 50 (PPr63), kde bude umístěn kulový kohout 2“ a dále se bude potrubí rozdělovat na </w:t>
      </w:r>
      <w:r w:rsidR="00A11B04">
        <w:t xml:space="preserve">dvě </w:t>
      </w:r>
      <w:r>
        <w:t>potrubí DN</w:t>
      </w:r>
      <w:r w:rsidR="00A11B04">
        <w:t xml:space="preserve"> 32</w:t>
      </w:r>
      <w:r w:rsidR="0083543F">
        <w:t xml:space="preserve"> (PPr40)</w:t>
      </w:r>
      <w:r w:rsidR="00A11B04">
        <w:t xml:space="preserve">, které budou vedeny k zásobníkům Z1 a Z2. U zásobníků budou instalovány kulové kohouty DN 32. </w:t>
      </w:r>
    </w:p>
    <w:p w14:paraId="7D2351AE" w14:textId="77777777" w:rsidR="00A11B04" w:rsidRDefault="00A11B04" w:rsidP="001663C8">
      <w:pPr>
        <w:ind w:left="567"/>
        <w:jc w:val="both"/>
      </w:pPr>
    </w:p>
    <w:p w14:paraId="7FB7ACA2" w14:textId="02A108E8" w:rsidR="001663C8" w:rsidRPr="00A11B04" w:rsidRDefault="00A11B04" w:rsidP="001663C8">
      <w:pPr>
        <w:ind w:left="567"/>
        <w:jc w:val="both"/>
        <w:rPr>
          <w:b/>
          <w:bCs/>
          <w:u w:val="single"/>
        </w:rPr>
      </w:pPr>
      <w:r w:rsidRPr="00A11B04">
        <w:rPr>
          <w:b/>
          <w:bCs/>
          <w:u w:val="single"/>
        </w:rPr>
        <w:t xml:space="preserve">Rozvod Cirkulace </w:t>
      </w:r>
    </w:p>
    <w:p w14:paraId="4D3D3D96" w14:textId="77777777" w:rsidR="001663C8" w:rsidRDefault="001663C8" w:rsidP="00E43D3B">
      <w:pPr>
        <w:ind w:left="567"/>
        <w:jc w:val="both"/>
      </w:pPr>
    </w:p>
    <w:p w14:paraId="69C617AD" w14:textId="1792C3CC" w:rsidR="00ED6363" w:rsidRDefault="00FC2663" w:rsidP="00E43D3B">
      <w:pPr>
        <w:ind w:left="567"/>
        <w:jc w:val="both"/>
      </w:pPr>
      <w:r>
        <w:t xml:space="preserve">Rozvod cirkulace teplé vody bude začínat v kotelně napojením na stávající potrubí DN 40 (PPr50), kde bude umístěn kulový kohout 6/4“ a </w:t>
      </w:r>
      <w:r w:rsidR="00AE7324">
        <w:t xml:space="preserve">nové nerezové cirkulační čerpadlo Aplha2 </w:t>
      </w:r>
      <w:proofErr w:type="gramStart"/>
      <w:r w:rsidR="00AE7324">
        <w:t>25-80N</w:t>
      </w:r>
      <w:proofErr w:type="gramEnd"/>
      <w:r w:rsidR="002B1F1B">
        <w:t xml:space="preserve"> vč. zpětné klapky 6/4“ a kulového </w:t>
      </w:r>
      <w:r w:rsidR="00BE2EB9">
        <w:t xml:space="preserve">kohoutu 6/4“. Za kulovým kohoutem bude potrubí rozděleno na dvě potrubí DN </w:t>
      </w:r>
      <w:r w:rsidR="0083543F">
        <w:t xml:space="preserve">32 (PPr40) </w:t>
      </w:r>
    </w:p>
    <w:p w14:paraId="610ABD0D" w14:textId="77777777" w:rsidR="00A11B04" w:rsidRDefault="00A11B04" w:rsidP="00E43D3B">
      <w:pPr>
        <w:ind w:left="567"/>
        <w:jc w:val="both"/>
      </w:pPr>
    </w:p>
    <w:p w14:paraId="67CB7221" w14:textId="77777777" w:rsidR="007E72F0" w:rsidRPr="007A7AB3" w:rsidRDefault="007E72F0" w:rsidP="00E43D3B">
      <w:pPr>
        <w:numPr>
          <w:ilvl w:val="1"/>
          <w:numId w:val="18"/>
        </w:numPr>
        <w:spacing w:line="360" w:lineRule="auto"/>
        <w:ind w:left="567" w:firstLine="0"/>
        <w:jc w:val="both"/>
        <w:rPr>
          <w:b/>
        </w:rPr>
      </w:pPr>
      <w:r>
        <w:rPr>
          <w:b/>
        </w:rPr>
        <w:t xml:space="preserve">Zdravotně technické instalace </w:t>
      </w:r>
      <w:r w:rsidRPr="007A7AB3">
        <w:rPr>
          <w:b/>
        </w:rPr>
        <w:t xml:space="preserve"> </w:t>
      </w:r>
    </w:p>
    <w:p w14:paraId="02E6554D" w14:textId="1B39036E" w:rsidR="00996D90" w:rsidRDefault="000B68AC" w:rsidP="00E43D3B">
      <w:pPr>
        <w:ind w:left="567"/>
        <w:jc w:val="both"/>
      </w:pPr>
      <w:r>
        <w:t xml:space="preserve">Vzhledem k výkonu kotelna nad 100 kW je nutné řešit neutralizaci kondenzátu, který je odváděn do kanalizace. </w:t>
      </w:r>
      <w:r w:rsidR="00006BCE" w:rsidRPr="001D0893">
        <w:t xml:space="preserve">Společné kondenzátní potrubí z kaskády plynových kotlů </w:t>
      </w:r>
      <w:r w:rsidR="00006BCE">
        <w:t xml:space="preserve">a od komínu </w:t>
      </w:r>
      <w:r w:rsidR="00006BCE" w:rsidRPr="001D0893">
        <w:t>bude napojeno</w:t>
      </w:r>
      <w:r w:rsidR="00006BCE">
        <w:t xml:space="preserve"> neutralizaci kondenzátu (např. </w:t>
      </w:r>
      <w:r w:rsidR="00371BEE">
        <w:t xml:space="preserve">od výrobce kotlů nebo </w:t>
      </w:r>
      <w:proofErr w:type="spellStart"/>
      <w:r w:rsidR="00006BCE" w:rsidRPr="00A54C7A">
        <w:t>Regulus</w:t>
      </w:r>
      <w:proofErr w:type="spellEnd"/>
      <w:r w:rsidR="00006BCE" w:rsidRPr="00A54C7A">
        <w:t xml:space="preserve"> </w:t>
      </w:r>
      <w:proofErr w:type="spellStart"/>
      <w:r w:rsidR="00006BCE" w:rsidRPr="00A54C7A">
        <w:t>Neutral</w:t>
      </w:r>
      <w:proofErr w:type="spellEnd"/>
      <w:r w:rsidR="00006BCE" w:rsidRPr="00A54C7A">
        <w:t xml:space="preserve"> box</w:t>
      </w:r>
      <w:r w:rsidR="00006BCE">
        <w:t>)</w:t>
      </w:r>
      <w:r w:rsidR="00A54C7A">
        <w:t>.</w:t>
      </w:r>
      <w:r w:rsidR="00006BCE">
        <w:t xml:space="preserve"> </w:t>
      </w:r>
      <w:r w:rsidR="008B35E5">
        <w:t xml:space="preserve">Vystup od </w:t>
      </w:r>
      <w:r w:rsidR="004E59D8">
        <w:t>neut</w:t>
      </w:r>
      <w:r w:rsidR="00A01962">
        <w:t xml:space="preserve">ralizace </w:t>
      </w:r>
      <w:r w:rsidR="008B35E5">
        <w:t xml:space="preserve">bude </w:t>
      </w:r>
      <w:r w:rsidR="00A01962">
        <w:t xml:space="preserve">veden hadicí ke stávající podlahové vpusti.  </w:t>
      </w:r>
    </w:p>
    <w:p w14:paraId="4CB13AB9" w14:textId="77777777" w:rsidR="00A01962" w:rsidRDefault="00A01962" w:rsidP="00E43D3B">
      <w:pPr>
        <w:ind w:left="567"/>
        <w:jc w:val="both"/>
      </w:pPr>
    </w:p>
    <w:p w14:paraId="6A0F3013" w14:textId="77777777" w:rsidR="002A4B32" w:rsidRPr="001D0893" w:rsidRDefault="002A4B32" w:rsidP="00E43D3B">
      <w:pPr>
        <w:ind w:left="567"/>
        <w:jc w:val="both"/>
      </w:pPr>
    </w:p>
    <w:p w14:paraId="4B040E68" w14:textId="77777777" w:rsidR="004C73CD" w:rsidRPr="00A54C7A" w:rsidRDefault="00143F69" w:rsidP="00E43D3B">
      <w:pPr>
        <w:numPr>
          <w:ilvl w:val="1"/>
          <w:numId w:val="18"/>
        </w:numPr>
        <w:spacing w:line="360" w:lineRule="auto"/>
        <w:ind w:left="567" w:firstLine="0"/>
        <w:jc w:val="both"/>
        <w:rPr>
          <w:b/>
        </w:rPr>
      </w:pPr>
      <w:r w:rsidRPr="00A54C7A">
        <w:rPr>
          <w:b/>
        </w:rPr>
        <w:t>Větrání kotelny</w:t>
      </w:r>
    </w:p>
    <w:p w14:paraId="754286D6" w14:textId="7C791E1F" w:rsidR="00535F49" w:rsidRDefault="00942B00" w:rsidP="00E43D3B">
      <w:pPr>
        <w:autoSpaceDE w:val="0"/>
        <w:autoSpaceDN w:val="0"/>
        <w:adjustRightInd w:val="0"/>
        <w:ind w:left="567" w:firstLine="0"/>
        <w:jc w:val="both"/>
        <w:rPr>
          <w:szCs w:val="24"/>
        </w:rPr>
      </w:pPr>
      <w:r w:rsidRPr="00942B00">
        <w:rPr>
          <w:szCs w:val="24"/>
        </w:rPr>
        <w:t xml:space="preserve">Řešeno v část. D1.4.2 Plynová odběrná zařízení.  </w:t>
      </w:r>
    </w:p>
    <w:p w14:paraId="5099172E" w14:textId="77777777" w:rsidR="00226FAC" w:rsidRDefault="00226FAC" w:rsidP="00E43D3B">
      <w:pPr>
        <w:ind w:left="1276" w:firstLine="0"/>
        <w:jc w:val="both"/>
      </w:pPr>
    </w:p>
    <w:p w14:paraId="1C1B2D8F" w14:textId="24B28E84" w:rsidR="00202317" w:rsidRPr="007A7AB3" w:rsidRDefault="00942B00" w:rsidP="00E43D3B">
      <w:pPr>
        <w:numPr>
          <w:ilvl w:val="1"/>
          <w:numId w:val="18"/>
        </w:numPr>
        <w:spacing w:line="360" w:lineRule="auto"/>
        <w:ind w:left="1134" w:hanging="567"/>
        <w:jc w:val="both"/>
        <w:rPr>
          <w:b/>
        </w:rPr>
      </w:pPr>
      <w:r>
        <w:rPr>
          <w:b/>
        </w:rPr>
        <w:t xml:space="preserve"> </w:t>
      </w:r>
      <w:r w:rsidR="00226FAC" w:rsidRPr="007A7AB3">
        <w:rPr>
          <w:b/>
        </w:rPr>
        <w:t>Měření a regulace plynové kotelny</w:t>
      </w:r>
    </w:p>
    <w:p w14:paraId="59AF855D" w14:textId="77777777" w:rsidR="00226FAC" w:rsidRDefault="00226FAC" w:rsidP="00E43D3B">
      <w:pPr>
        <w:ind w:firstLine="0"/>
        <w:jc w:val="both"/>
      </w:pPr>
    </w:p>
    <w:p w14:paraId="3D9C2663" w14:textId="77777777" w:rsidR="00226FAC" w:rsidRDefault="00226FAC" w:rsidP="00E43D3B">
      <w:pPr>
        <w:autoSpaceDE w:val="0"/>
        <w:autoSpaceDN w:val="0"/>
        <w:adjustRightInd w:val="0"/>
        <w:ind w:left="567" w:firstLine="0"/>
        <w:jc w:val="both"/>
        <w:rPr>
          <w:szCs w:val="22"/>
        </w:rPr>
      </w:pPr>
      <w:r w:rsidRPr="00226FAC">
        <w:rPr>
          <w:szCs w:val="22"/>
        </w:rPr>
        <w:t>Plynová kotelna bude vybavena automatickou regulací s občasnou kontrolou. V kotelně budou</w:t>
      </w:r>
      <w:r w:rsidR="00ED7E4E">
        <w:rPr>
          <w:szCs w:val="22"/>
        </w:rPr>
        <w:t xml:space="preserve"> </w:t>
      </w:r>
      <w:r w:rsidRPr="00226FAC">
        <w:rPr>
          <w:szCs w:val="22"/>
        </w:rPr>
        <w:t>nově instalovány poruchové stavy, kdy při zjištěné závadě bude odstaven chod kotelny mimo provoz</w:t>
      </w:r>
      <w:r>
        <w:rPr>
          <w:szCs w:val="22"/>
        </w:rPr>
        <w:t xml:space="preserve"> </w:t>
      </w:r>
      <w:r w:rsidRPr="00226FAC">
        <w:rPr>
          <w:szCs w:val="22"/>
        </w:rPr>
        <w:t>včetně uzavření přívodu plynu. Dále bude kotelna vybavena regulací dle výrobce kotle</w:t>
      </w:r>
      <w:r w:rsidR="0028519A">
        <w:rPr>
          <w:szCs w:val="22"/>
        </w:rPr>
        <w:t xml:space="preserve"> a nadřazenou regulací</w:t>
      </w:r>
      <w:r w:rsidRPr="00226FAC">
        <w:rPr>
          <w:szCs w:val="22"/>
        </w:rPr>
        <w:t>, která řeší:</w:t>
      </w:r>
    </w:p>
    <w:p w14:paraId="29E81216" w14:textId="77777777" w:rsidR="002A4B32" w:rsidRPr="00226FAC" w:rsidRDefault="002A4B32" w:rsidP="00E43D3B">
      <w:pPr>
        <w:autoSpaceDE w:val="0"/>
        <w:autoSpaceDN w:val="0"/>
        <w:adjustRightInd w:val="0"/>
        <w:ind w:firstLine="0"/>
        <w:jc w:val="both"/>
        <w:rPr>
          <w:szCs w:val="22"/>
        </w:rPr>
      </w:pPr>
    </w:p>
    <w:p w14:paraId="139C8556" w14:textId="77777777" w:rsidR="00226FAC" w:rsidRDefault="00226FAC" w:rsidP="00E43D3B">
      <w:pPr>
        <w:autoSpaceDE w:val="0"/>
        <w:autoSpaceDN w:val="0"/>
        <w:adjustRightInd w:val="0"/>
        <w:ind w:left="360" w:firstLine="207"/>
        <w:jc w:val="both"/>
        <w:rPr>
          <w:szCs w:val="22"/>
        </w:rPr>
      </w:pPr>
      <w:r w:rsidRPr="00226FAC">
        <w:rPr>
          <w:szCs w:val="22"/>
        </w:rPr>
        <w:t xml:space="preserve">Regulace dle výrobce kotle: </w:t>
      </w:r>
    </w:p>
    <w:p w14:paraId="76B3F08E" w14:textId="77777777" w:rsidR="00226FAC" w:rsidRDefault="00226FAC" w:rsidP="00E43D3B">
      <w:pPr>
        <w:autoSpaceDE w:val="0"/>
        <w:autoSpaceDN w:val="0"/>
        <w:adjustRightInd w:val="0"/>
        <w:ind w:firstLine="0"/>
        <w:jc w:val="both"/>
        <w:rPr>
          <w:szCs w:val="22"/>
        </w:rPr>
      </w:pPr>
    </w:p>
    <w:p w14:paraId="70208041" w14:textId="77777777" w:rsidR="00226FAC" w:rsidRDefault="00226FAC" w:rsidP="00E43D3B">
      <w:pPr>
        <w:numPr>
          <w:ilvl w:val="0"/>
          <w:numId w:val="22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 w:rsidRPr="00226FAC">
        <w:rPr>
          <w:szCs w:val="22"/>
        </w:rPr>
        <w:t xml:space="preserve">ovládání kotlů do kaskády dle teplotního čidla </w:t>
      </w:r>
      <w:r w:rsidR="0028519A">
        <w:rPr>
          <w:szCs w:val="22"/>
        </w:rPr>
        <w:t xml:space="preserve">na anuloidu (výstupní teplota) </w:t>
      </w:r>
    </w:p>
    <w:p w14:paraId="29E52371" w14:textId="77777777" w:rsidR="0028519A" w:rsidRDefault="0028519A" w:rsidP="00E43D3B">
      <w:pPr>
        <w:numPr>
          <w:ilvl w:val="0"/>
          <w:numId w:val="22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>
        <w:rPr>
          <w:szCs w:val="22"/>
        </w:rPr>
        <w:t>ovládání elektronických kotlových čerpadel</w:t>
      </w:r>
    </w:p>
    <w:p w14:paraId="568D7A32" w14:textId="77777777" w:rsidR="0028519A" w:rsidRDefault="0028519A" w:rsidP="00E43D3B">
      <w:pPr>
        <w:numPr>
          <w:ilvl w:val="0"/>
          <w:numId w:val="22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>
        <w:rPr>
          <w:szCs w:val="22"/>
        </w:rPr>
        <w:t>rozložení zátěže kotlů – střídaní kotlů při dílčím zatížení</w:t>
      </w:r>
    </w:p>
    <w:p w14:paraId="7EF78CB4" w14:textId="77777777" w:rsidR="001C1CC2" w:rsidRDefault="001C1CC2" w:rsidP="001C1CC2">
      <w:pPr>
        <w:autoSpaceDE w:val="0"/>
        <w:autoSpaceDN w:val="0"/>
        <w:adjustRightInd w:val="0"/>
        <w:ind w:left="927" w:firstLine="0"/>
        <w:jc w:val="both"/>
        <w:rPr>
          <w:szCs w:val="22"/>
        </w:rPr>
      </w:pPr>
    </w:p>
    <w:p w14:paraId="0C95A955" w14:textId="77777777" w:rsidR="0028519A" w:rsidRDefault="0028519A" w:rsidP="00E43D3B">
      <w:pPr>
        <w:autoSpaceDE w:val="0"/>
        <w:autoSpaceDN w:val="0"/>
        <w:adjustRightInd w:val="0"/>
        <w:ind w:firstLine="0"/>
        <w:jc w:val="both"/>
        <w:rPr>
          <w:szCs w:val="22"/>
        </w:rPr>
      </w:pPr>
    </w:p>
    <w:p w14:paraId="311F0BA5" w14:textId="77777777" w:rsidR="0028519A" w:rsidRDefault="0028519A" w:rsidP="00E43D3B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lastRenderedPageBreak/>
        <w:t xml:space="preserve">Nadřazená regulace: </w:t>
      </w:r>
    </w:p>
    <w:p w14:paraId="0F0E83CC" w14:textId="77777777" w:rsidR="0028519A" w:rsidRDefault="0028519A" w:rsidP="00E43D3B">
      <w:pPr>
        <w:autoSpaceDE w:val="0"/>
        <w:autoSpaceDN w:val="0"/>
        <w:adjustRightInd w:val="0"/>
        <w:ind w:firstLine="0"/>
        <w:jc w:val="both"/>
        <w:rPr>
          <w:szCs w:val="22"/>
        </w:rPr>
      </w:pPr>
    </w:p>
    <w:p w14:paraId="3AE2EE32" w14:textId="77777777" w:rsidR="0028519A" w:rsidRDefault="0028519A" w:rsidP="00E43D3B">
      <w:pPr>
        <w:numPr>
          <w:ilvl w:val="0"/>
          <w:numId w:val="22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>
        <w:rPr>
          <w:szCs w:val="22"/>
        </w:rPr>
        <w:t>ovládání výkonu kotelny signálem 0-10 V</w:t>
      </w:r>
    </w:p>
    <w:p w14:paraId="2ED8B9C6" w14:textId="149CC787" w:rsidR="00226FAC" w:rsidRDefault="00226FAC" w:rsidP="00E43D3B">
      <w:pPr>
        <w:numPr>
          <w:ilvl w:val="0"/>
          <w:numId w:val="22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 w:rsidRPr="00226FAC">
        <w:rPr>
          <w:szCs w:val="22"/>
        </w:rPr>
        <w:t xml:space="preserve">ovládání </w:t>
      </w:r>
      <w:r w:rsidR="00377D6A">
        <w:rPr>
          <w:szCs w:val="22"/>
        </w:rPr>
        <w:t xml:space="preserve">dvou </w:t>
      </w:r>
      <w:r w:rsidRPr="00226FAC">
        <w:rPr>
          <w:szCs w:val="22"/>
        </w:rPr>
        <w:t>topn</w:t>
      </w:r>
      <w:r w:rsidR="0028519A">
        <w:rPr>
          <w:szCs w:val="22"/>
        </w:rPr>
        <w:t>ých</w:t>
      </w:r>
      <w:r w:rsidRPr="00226FAC">
        <w:rPr>
          <w:szCs w:val="22"/>
        </w:rPr>
        <w:t xml:space="preserve"> okruh</w:t>
      </w:r>
      <w:r w:rsidR="0028519A">
        <w:rPr>
          <w:szCs w:val="22"/>
        </w:rPr>
        <w:t>ů</w:t>
      </w:r>
      <w:r w:rsidRPr="00226FAC">
        <w:rPr>
          <w:szCs w:val="22"/>
        </w:rPr>
        <w:t xml:space="preserve"> pomocí </w:t>
      </w:r>
      <w:r w:rsidR="0028519A">
        <w:rPr>
          <w:szCs w:val="22"/>
        </w:rPr>
        <w:t xml:space="preserve">regulačního </w:t>
      </w:r>
      <w:r w:rsidRPr="00226FAC">
        <w:rPr>
          <w:szCs w:val="22"/>
        </w:rPr>
        <w:t xml:space="preserve">ventilu </w:t>
      </w:r>
    </w:p>
    <w:p w14:paraId="2E445894" w14:textId="75DE8B22" w:rsidR="00CA35F6" w:rsidRPr="00226FAC" w:rsidRDefault="00CA35F6" w:rsidP="00E43D3B">
      <w:pPr>
        <w:numPr>
          <w:ilvl w:val="0"/>
          <w:numId w:val="22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>
        <w:rPr>
          <w:szCs w:val="22"/>
        </w:rPr>
        <w:t xml:space="preserve">ovládání oběhové čerpadla </w:t>
      </w:r>
      <w:r w:rsidR="00790E82">
        <w:rPr>
          <w:szCs w:val="22"/>
        </w:rPr>
        <w:t xml:space="preserve">pro nabíjení zásobníků TV </w:t>
      </w:r>
    </w:p>
    <w:p w14:paraId="4B5BB0F4" w14:textId="77777777" w:rsidR="00226FAC" w:rsidRDefault="00226FAC" w:rsidP="00E43D3B">
      <w:pPr>
        <w:numPr>
          <w:ilvl w:val="0"/>
          <w:numId w:val="22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 w:rsidRPr="00226FAC">
        <w:rPr>
          <w:szCs w:val="22"/>
        </w:rPr>
        <w:t>ovládání oběhového elektronického čerpadla dle venkovní teploty</w:t>
      </w:r>
      <w:r w:rsidR="0028519A">
        <w:rPr>
          <w:szCs w:val="22"/>
        </w:rPr>
        <w:t xml:space="preserve"> </w:t>
      </w:r>
    </w:p>
    <w:p w14:paraId="17A05A2F" w14:textId="77777777" w:rsidR="0028519A" w:rsidRPr="00226FAC" w:rsidRDefault="0028519A" w:rsidP="00E43D3B">
      <w:pPr>
        <w:numPr>
          <w:ilvl w:val="0"/>
          <w:numId w:val="22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>
        <w:rPr>
          <w:szCs w:val="22"/>
        </w:rPr>
        <w:t xml:space="preserve">možnost nastavení útlumů pro </w:t>
      </w:r>
      <w:r w:rsidR="00094A6F">
        <w:rPr>
          <w:szCs w:val="22"/>
        </w:rPr>
        <w:t xml:space="preserve">všechny topné okruhy (7dní v týdnu, 24 hod) </w:t>
      </w:r>
      <w:r>
        <w:rPr>
          <w:szCs w:val="22"/>
        </w:rPr>
        <w:t xml:space="preserve">  </w:t>
      </w:r>
    </w:p>
    <w:p w14:paraId="7DB072DF" w14:textId="77777777" w:rsidR="00226FAC" w:rsidRPr="00226FAC" w:rsidRDefault="00226FAC" w:rsidP="00E43D3B">
      <w:pPr>
        <w:autoSpaceDE w:val="0"/>
        <w:autoSpaceDN w:val="0"/>
        <w:adjustRightInd w:val="0"/>
        <w:ind w:left="927" w:firstLine="0"/>
        <w:jc w:val="both"/>
        <w:rPr>
          <w:szCs w:val="22"/>
        </w:rPr>
      </w:pPr>
    </w:p>
    <w:p w14:paraId="37DB8060" w14:textId="08C9EDDF" w:rsidR="00580375" w:rsidRDefault="007E72F0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  <w:r>
        <w:rPr>
          <w:szCs w:val="22"/>
        </w:rPr>
        <w:t>V nové rozvaděči MaR bud</w:t>
      </w:r>
      <w:r w:rsidR="00580375">
        <w:rPr>
          <w:szCs w:val="22"/>
        </w:rPr>
        <w:t>ou</w:t>
      </w:r>
      <w:r>
        <w:rPr>
          <w:szCs w:val="22"/>
        </w:rPr>
        <w:t xml:space="preserve"> </w:t>
      </w:r>
      <w:r w:rsidR="00C055C1">
        <w:rPr>
          <w:szCs w:val="22"/>
        </w:rPr>
        <w:t>umístěn</w:t>
      </w:r>
      <w:r w:rsidR="00580375">
        <w:rPr>
          <w:szCs w:val="22"/>
        </w:rPr>
        <w:t>y jističe pro samostatné napájení kotlů K1 a K2, vč. napájení</w:t>
      </w:r>
      <w:r w:rsidR="00790E82">
        <w:rPr>
          <w:szCs w:val="22"/>
        </w:rPr>
        <w:t xml:space="preserve"> 2</w:t>
      </w:r>
      <w:r w:rsidR="00580375">
        <w:rPr>
          <w:szCs w:val="22"/>
        </w:rPr>
        <w:t xml:space="preserve"> kusů modulů AVS 75 pro topné okruhy, automatické doplňovací armatury</w:t>
      </w:r>
      <w:r w:rsidR="006E0E39">
        <w:rPr>
          <w:szCs w:val="22"/>
        </w:rPr>
        <w:t xml:space="preserve">, </w:t>
      </w:r>
      <w:r w:rsidR="00580375">
        <w:rPr>
          <w:szCs w:val="22"/>
        </w:rPr>
        <w:t xml:space="preserve">neutralizační jednotky </w:t>
      </w:r>
      <w:r w:rsidR="006E0E39">
        <w:rPr>
          <w:szCs w:val="22"/>
        </w:rPr>
        <w:t xml:space="preserve">s čerpadlem a havarijní regulaci. </w:t>
      </w:r>
    </w:p>
    <w:p w14:paraId="385531C6" w14:textId="019DB2ED" w:rsidR="00E76EEA" w:rsidRPr="00226FAC" w:rsidRDefault="006E0E39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  <w:r>
        <w:rPr>
          <w:szCs w:val="22"/>
        </w:rPr>
        <w:t xml:space="preserve">Kotle </w:t>
      </w:r>
      <w:proofErr w:type="spellStart"/>
      <w:r w:rsidR="002F2B86">
        <w:rPr>
          <w:szCs w:val="22"/>
        </w:rPr>
        <w:t>Baxi</w:t>
      </w:r>
      <w:proofErr w:type="spellEnd"/>
      <w:r w:rsidR="002F2B86">
        <w:rPr>
          <w:szCs w:val="22"/>
        </w:rPr>
        <w:t xml:space="preserve"> </w:t>
      </w:r>
      <w:r>
        <w:rPr>
          <w:szCs w:val="22"/>
        </w:rPr>
        <w:t>Duo-tec MP+ 1.110 jsou řešení vnitřní regulací Siemens. Kotel K1 a K2 budou mezi se budou propojeny komunikací Bus přes moduly OCI 345, které jsou v kotlích umístěné. Do hlavního kotle K1 (</w:t>
      </w:r>
      <w:r w:rsidR="002F2B86">
        <w:rPr>
          <w:szCs w:val="22"/>
        </w:rPr>
        <w:t>M</w:t>
      </w:r>
      <w:r>
        <w:rPr>
          <w:szCs w:val="22"/>
        </w:rPr>
        <w:t>aster) bude zapojena komunikace od modulů AVS75</w:t>
      </w:r>
      <w:r w:rsidR="00AA24F8">
        <w:rPr>
          <w:szCs w:val="22"/>
        </w:rPr>
        <w:t xml:space="preserve">, které napájí a ovládají </w:t>
      </w:r>
      <w:r w:rsidR="00643375">
        <w:rPr>
          <w:szCs w:val="22"/>
        </w:rPr>
        <w:t>3cestný</w:t>
      </w:r>
      <w:r w:rsidR="00AA24F8">
        <w:rPr>
          <w:szCs w:val="22"/>
        </w:rPr>
        <w:t xml:space="preserve"> směšovací ventil vč. oběhového čerpadla. Do modulu AVS 75 je také zapojeno čidlo teploty na každé větvi, které bude umístěno na výstupu za čerpadlem. </w:t>
      </w:r>
      <w:r w:rsidR="00643375">
        <w:rPr>
          <w:szCs w:val="22"/>
        </w:rPr>
        <w:t xml:space="preserve">Do kotle K1 </w:t>
      </w:r>
      <w:r w:rsidR="00E76EEA">
        <w:rPr>
          <w:szCs w:val="22"/>
        </w:rPr>
        <w:t>(</w:t>
      </w:r>
      <w:r w:rsidR="00643375">
        <w:rPr>
          <w:szCs w:val="22"/>
        </w:rPr>
        <w:t>master</w:t>
      </w:r>
      <w:r w:rsidR="00E76EEA">
        <w:rPr>
          <w:szCs w:val="22"/>
        </w:rPr>
        <w:t xml:space="preserve">) bude také zapojeno venkovní čidlo a prostorový </w:t>
      </w:r>
      <w:r w:rsidR="002F2B86">
        <w:rPr>
          <w:szCs w:val="22"/>
        </w:rPr>
        <w:t>regulátor</w:t>
      </w:r>
      <w:r w:rsidR="00E76EEA">
        <w:rPr>
          <w:szCs w:val="22"/>
        </w:rPr>
        <w:t xml:space="preserve"> QAA75 vč. čidel teploty před a za anuloidem – čidla B10 a B70</w:t>
      </w:r>
      <w:r w:rsidR="00CA052A">
        <w:rPr>
          <w:szCs w:val="22"/>
        </w:rPr>
        <w:t xml:space="preserve">, </w:t>
      </w:r>
      <w:r w:rsidR="00CA052A" w:rsidRPr="00C4667F">
        <w:rPr>
          <w:szCs w:val="22"/>
        </w:rPr>
        <w:t>čerpadla pro ohřev TV (Q3), dále čidl</w:t>
      </w:r>
      <w:r w:rsidR="00CA052A">
        <w:rPr>
          <w:szCs w:val="22"/>
        </w:rPr>
        <w:t>a</w:t>
      </w:r>
      <w:r w:rsidR="00CA052A" w:rsidRPr="00C4667F">
        <w:rPr>
          <w:szCs w:val="22"/>
        </w:rPr>
        <w:t xml:space="preserve"> teploty v zásobní</w:t>
      </w:r>
      <w:r w:rsidR="003F4BF0">
        <w:rPr>
          <w:szCs w:val="22"/>
        </w:rPr>
        <w:t>cích</w:t>
      </w:r>
      <w:r w:rsidR="00CA052A" w:rsidRPr="00C4667F">
        <w:rPr>
          <w:szCs w:val="22"/>
        </w:rPr>
        <w:t xml:space="preserve"> TV (B3)</w:t>
      </w:r>
      <w:r w:rsidR="00CA052A">
        <w:rPr>
          <w:szCs w:val="22"/>
        </w:rPr>
        <w:t xml:space="preserve">, </w:t>
      </w:r>
      <w:r w:rsidR="00CA052A" w:rsidRPr="00C4667F">
        <w:rPr>
          <w:szCs w:val="22"/>
        </w:rPr>
        <w:t xml:space="preserve">cirkulační čerpadlo (Q4) a čidlo teploty cirkulace TV čidlo (B39). </w:t>
      </w:r>
      <w:r w:rsidR="00E76EEA">
        <w:rPr>
          <w:szCs w:val="22"/>
        </w:rPr>
        <w:t xml:space="preserve"> </w:t>
      </w:r>
      <w:r w:rsidR="00E76EEA" w:rsidRPr="00226FAC">
        <w:rPr>
          <w:szCs w:val="22"/>
        </w:rPr>
        <w:t>Součástí dodávky regulace jsou i příslušná teplotní čidla.</w:t>
      </w:r>
    </w:p>
    <w:p w14:paraId="67A44BF6" w14:textId="37635D42" w:rsidR="00580375" w:rsidRPr="006E0E39" w:rsidRDefault="00580375" w:rsidP="00E43D3B">
      <w:pPr>
        <w:autoSpaceDE w:val="0"/>
        <w:autoSpaceDN w:val="0"/>
        <w:adjustRightInd w:val="0"/>
        <w:jc w:val="both"/>
        <w:rPr>
          <w:b/>
          <w:szCs w:val="22"/>
        </w:rPr>
      </w:pPr>
    </w:p>
    <w:p w14:paraId="69052C95" w14:textId="4EC58D71" w:rsidR="00226FAC" w:rsidRPr="00226FAC" w:rsidRDefault="00226FAC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  <w:r w:rsidRPr="00226FAC">
        <w:rPr>
          <w:szCs w:val="22"/>
        </w:rPr>
        <w:t xml:space="preserve">Rozvaděč </w:t>
      </w:r>
      <w:r w:rsidR="008A68DE">
        <w:rPr>
          <w:szCs w:val="22"/>
        </w:rPr>
        <w:t xml:space="preserve">Mar </w:t>
      </w:r>
      <w:r w:rsidRPr="00226FAC">
        <w:rPr>
          <w:szCs w:val="22"/>
        </w:rPr>
        <w:t>bude také vybaven havarijní regulací</w:t>
      </w:r>
      <w:r w:rsidR="009A1597">
        <w:rPr>
          <w:szCs w:val="22"/>
        </w:rPr>
        <w:t xml:space="preserve"> </w:t>
      </w:r>
      <w:r w:rsidR="008A68DE">
        <w:rPr>
          <w:szCs w:val="22"/>
        </w:rPr>
        <w:t xml:space="preserve">např. </w:t>
      </w:r>
      <w:r w:rsidR="00880FAD">
        <w:rPr>
          <w:szCs w:val="22"/>
        </w:rPr>
        <w:t>Siemens</w:t>
      </w:r>
      <w:r w:rsidR="009A1597">
        <w:rPr>
          <w:szCs w:val="22"/>
        </w:rPr>
        <w:t xml:space="preserve"> Koteln</w:t>
      </w:r>
      <w:r w:rsidR="00582F17">
        <w:rPr>
          <w:szCs w:val="22"/>
        </w:rPr>
        <w:t>ík</w:t>
      </w:r>
      <w:r w:rsidR="009A1597">
        <w:rPr>
          <w:szCs w:val="22"/>
        </w:rPr>
        <w:t xml:space="preserve"> v</w:t>
      </w:r>
      <w:r w:rsidR="00582F17">
        <w:rPr>
          <w:szCs w:val="22"/>
        </w:rPr>
        <w:t>2</w:t>
      </w:r>
      <w:r w:rsidR="009A1597">
        <w:rPr>
          <w:szCs w:val="22"/>
        </w:rPr>
        <w:t>.0 (sada)</w:t>
      </w:r>
      <w:r w:rsidRPr="00226FAC">
        <w:rPr>
          <w:szCs w:val="22"/>
        </w:rPr>
        <w:t>, která při jakékoliv havarijním stavu uzavře</w:t>
      </w:r>
      <w:r>
        <w:rPr>
          <w:szCs w:val="22"/>
        </w:rPr>
        <w:t xml:space="preserve"> </w:t>
      </w:r>
      <w:r w:rsidRPr="00226FAC">
        <w:rPr>
          <w:szCs w:val="22"/>
        </w:rPr>
        <w:t>plynový havarijní uzávěr DN</w:t>
      </w:r>
      <w:r w:rsidR="008A68DE">
        <w:rPr>
          <w:szCs w:val="22"/>
        </w:rPr>
        <w:t>5</w:t>
      </w:r>
      <w:r>
        <w:rPr>
          <w:szCs w:val="22"/>
        </w:rPr>
        <w:t>0</w:t>
      </w:r>
      <w:r w:rsidR="0028519A">
        <w:rPr>
          <w:szCs w:val="22"/>
        </w:rPr>
        <w:t xml:space="preserve"> (</w:t>
      </w:r>
      <w:r w:rsidR="003F4BF0">
        <w:rPr>
          <w:szCs w:val="22"/>
        </w:rPr>
        <w:t>stávající</w:t>
      </w:r>
      <w:r w:rsidR="0028519A">
        <w:rPr>
          <w:szCs w:val="22"/>
        </w:rPr>
        <w:t>)</w:t>
      </w:r>
      <w:r w:rsidRPr="00226FAC">
        <w:rPr>
          <w:szCs w:val="22"/>
        </w:rPr>
        <w:t>.</w:t>
      </w:r>
    </w:p>
    <w:p w14:paraId="068C4B04" w14:textId="77777777" w:rsidR="00226FAC" w:rsidRDefault="00226FAC" w:rsidP="00E43D3B">
      <w:pPr>
        <w:autoSpaceDE w:val="0"/>
        <w:autoSpaceDN w:val="0"/>
        <w:adjustRightInd w:val="0"/>
        <w:ind w:firstLine="0"/>
        <w:jc w:val="both"/>
        <w:rPr>
          <w:szCs w:val="22"/>
        </w:rPr>
      </w:pPr>
    </w:p>
    <w:p w14:paraId="4F2687BB" w14:textId="77777777" w:rsidR="00E77AB4" w:rsidRDefault="00226FAC" w:rsidP="00E43D3B">
      <w:pPr>
        <w:autoSpaceDE w:val="0"/>
        <w:autoSpaceDN w:val="0"/>
        <w:adjustRightInd w:val="0"/>
        <w:ind w:left="360" w:firstLine="0"/>
        <w:jc w:val="both"/>
        <w:rPr>
          <w:szCs w:val="22"/>
        </w:rPr>
      </w:pPr>
      <w:r w:rsidRPr="00226FAC">
        <w:rPr>
          <w:szCs w:val="22"/>
        </w:rPr>
        <w:t xml:space="preserve">Jedná se o havarijní stavy: </w:t>
      </w:r>
    </w:p>
    <w:p w14:paraId="14320261" w14:textId="77777777" w:rsidR="00E77AB4" w:rsidRDefault="00E77AB4" w:rsidP="00E43D3B">
      <w:pPr>
        <w:autoSpaceDE w:val="0"/>
        <w:autoSpaceDN w:val="0"/>
        <w:adjustRightInd w:val="0"/>
        <w:ind w:firstLine="0"/>
        <w:jc w:val="both"/>
        <w:rPr>
          <w:szCs w:val="22"/>
        </w:rPr>
      </w:pPr>
    </w:p>
    <w:p w14:paraId="5D91F6DD" w14:textId="77777777" w:rsidR="00226FAC" w:rsidRPr="00226FAC" w:rsidRDefault="00226FAC" w:rsidP="00E43D3B">
      <w:pPr>
        <w:numPr>
          <w:ilvl w:val="0"/>
          <w:numId w:val="23"/>
        </w:numPr>
        <w:autoSpaceDE w:val="0"/>
        <w:autoSpaceDN w:val="0"/>
        <w:adjustRightInd w:val="0"/>
        <w:ind w:left="927" w:firstLine="0"/>
        <w:jc w:val="both"/>
        <w:rPr>
          <w:szCs w:val="22"/>
        </w:rPr>
      </w:pPr>
      <w:r w:rsidRPr="00226FAC">
        <w:rPr>
          <w:szCs w:val="22"/>
        </w:rPr>
        <w:t>sumární porucha ko</w:t>
      </w:r>
      <w:r w:rsidR="009A1597">
        <w:rPr>
          <w:szCs w:val="22"/>
        </w:rPr>
        <w:t xml:space="preserve">tlů </w:t>
      </w:r>
    </w:p>
    <w:p w14:paraId="43B85BE5" w14:textId="77777777" w:rsidR="00226FAC" w:rsidRPr="00226FAC" w:rsidRDefault="00226FAC" w:rsidP="00E43D3B">
      <w:pPr>
        <w:numPr>
          <w:ilvl w:val="0"/>
          <w:numId w:val="23"/>
        </w:numPr>
        <w:autoSpaceDE w:val="0"/>
        <w:autoSpaceDN w:val="0"/>
        <w:adjustRightInd w:val="0"/>
        <w:ind w:left="927" w:firstLine="0"/>
        <w:jc w:val="both"/>
        <w:rPr>
          <w:szCs w:val="22"/>
        </w:rPr>
      </w:pPr>
      <w:r w:rsidRPr="00226FAC">
        <w:rPr>
          <w:szCs w:val="22"/>
        </w:rPr>
        <w:t>překročení teploty prostoru kotelny</w:t>
      </w:r>
    </w:p>
    <w:p w14:paraId="12AA3158" w14:textId="77777777" w:rsidR="00226FAC" w:rsidRPr="00226FAC" w:rsidRDefault="00226FAC" w:rsidP="00E43D3B">
      <w:pPr>
        <w:numPr>
          <w:ilvl w:val="0"/>
          <w:numId w:val="23"/>
        </w:numPr>
        <w:autoSpaceDE w:val="0"/>
        <w:autoSpaceDN w:val="0"/>
        <w:adjustRightInd w:val="0"/>
        <w:ind w:left="927" w:firstLine="0"/>
        <w:jc w:val="both"/>
        <w:rPr>
          <w:szCs w:val="22"/>
        </w:rPr>
      </w:pPr>
      <w:r w:rsidRPr="00226FAC">
        <w:rPr>
          <w:szCs w:val="22"/>
        </w:rPr>
        <w:t>zaplavení prostoru kotelny</w:t>
      </w:r>
    </w:p>
    <w:p w14:paraId="2633A595" w14:textId="77777777" w:rsidR="00226FAC" w:rsidRPr="00226FAC" w:rsidRDefault="00226FAC" w:rsidP="00E43D3B">
      <w:pPr>
        <w:numPr>
          <w:ilvl w:val="0"/>
          <w:numId w:val="23"/>
        </w:numPr>
        <w:autoSpaceDE w:val="0"/>
        <w:autoSpaceDN w:val="0"/>
        <w:adjustRightInd w:val="0"/>
        <w:ind w:left="927" w:firstLine="0"/>
        <w:jc w:val="both"/>
        <w:rPr>
          <w:szCs w:val="22"/>
        </w:rPr>
      </w:pPr>
      <w:r w:rsidRPr="00226FAC">
        <w:rPr>
          <w:szCs w:val="22"/>
        </w:rPr>
        <w:t>únik plynu</w:t>
      </w:r>
      <w:r w:rsidR="00094A6F">
        <w:rPr>
          <w:szCs w:val="22"/>
        </w:rPr>
        <w:t xml:space="preserve"> (1. stupňová detekce na každým kotlem) </w:t>
      </w:r>
    </w:p>
    <w:p w14:paraId="266409D7" w14:textId="77777777" w:rsidR="00226FAC" w:rsidRPr="00226FAC" w:rsidRDefault="00226FAC" w:rsidP="00E43D3B">
      <w:pPr>
        <w:numPr>
          <w:ilvl w:val="0"/>
          <w:numId w:val="23"/>
        </w:numPr>
        <w:autoSpaceDE w:val="0"/>
        <w:autoSpaceDN w:val="0"/>
        <w:adjustRightInd w:val="0"/>
        <w:ind w:left="927" w:firstLine="0"/>
        <w:jc w:val="both"/>
        <w:rPr>
          <w:szCs w:val="22"/>
        </w:rPr>
      </w:pPr>
      <w:r w:rsidRPr="00226FAC">
        <w:rPr>
          <w:szCs w:val="22"/>
        </w:rPr>
        <w:t>pokles tlaku v sytému</w:t>
      </w:r>
    </w:p>
    <w:p w14:paraId="66DA463C" w14:textId="77777777" w:rsidR="00226FAC" w:rsidRPr="00226FAC" w:rsidRDefault="00226FAC" w:rsidP="00E43D3B">
      <w:pPr>
        <w:numPr>
          <w:ilvl w:val="0"/>
          <w:numId w:val="23"/>
        </w:numPr>
        <w:autoSpaceDE w:val="0"/>
        <w:autoSpaceDN w:val="0"/>
        <w:adjustRightInd w:val="0"/>
        <w:ind w:left="927" w:firstLine="0"/>
        <w:jc w:val="both"/>
        <w:rPr>
          <w:szCs w:val="22"/>
        </w:rPr>
      </w:pPr>
      <w:r w:rsidRPr="00226FAC">
        <w:rPr>
          <w:szCs w:val="22"/>
        </w:rPr>
        <w:t>delší doba otevření dopouštění topného systému</w:t>
      </w:r>
    </w:p>
    <w:p w14:paraId="5EC5506D" w14:textId="77777777" w:rsidR="00226FAC" w:rsidRPr="00226FAC" w:rsidRDefault="00226FAC" w:rsidP="00E43D3B">
      <w:pPr>
        <w:numPr>
          <w:ilvl w:val="0"/>
          <w:numId w:val="23"/>
        </w:numPr>
        <w:autoSpaceDE w:val="0"/>
        <w:autoSpaceDN w:val="0"/>
        <w:adjustRightInd w:val="0"/>
        <w:ind w:left="927" w:firstLine="0"/>
        <w:jc w:val="both"/>
        <w:rPr>
          <w:szCs w:val="22"/>
        </w:rPr>
      </w:pPr>
      <w:r w:rsidRPr="00226FAC">
        <w:rPr>
          <w:szCs w:val="22"/>
        </w:rPr>
        <w:t>ruční odstavení kotelny</w:t>
      </w:r>
    </w:p>
    <w:p w14:paraId="52AB3D43" w14:textId="77777777" w:rsidR="00226FAC" w:rsidRDefault="00226FAC" w:rsidP="00E43D3B">
      <w:pPr>
        <w:numPr>
          <w:ilvl w:val="0"/>
          <w:numId w:val="23"/>
        </w:numPr>
        <w:autoSpaceDE w:val="0"/>
        <w:autoSpaceDN w:val="0"/>
        <w:adjustRightInd w:val="0"/>
        <w:ind w:left="927" w:firstLine="0"/>
        <w:jc w:val="both"/>
        <w:rPr>
          <w:szCs w:val="22"/>
        </w:rPr>
      </w:pPr>
      <w:r w:rsidRPr="00226FAC">
        <w:rPr>
          <w:szCs w:val="22"/>
        </w:rPr>
        <w:t>signalizace havarijního stavu na vrátnici</w:t>
      </w:r>
    </w:p>
    <w:p w14:paraId="0E5A211D" w14:textId="77777777" w:rsidR="00226FAC" w:rsidRPr="00226FAC" w:rsidRDefault="00226FAC" w:rsidP="00E43D3B">
      <w:pPr>
        <w:numPr>
          <w:ilvl w:val="0"/>
          <w:numId w:val="23"/>
        </w:numPr>
        <w:autoSpaceDE w:val="0"/>
        <w:autoSpaceDN w:val="0"/>
        <w:adjustRightInd w:val="0"/>
        <w:ind w:left="927" w:firstLine="0"/>
        <w:jc w:val="both"/>
        <w:rPr>
          <w:szCs w:val="22"/>
        </w:rPr>
      </w:pPr>
      <w:r>
        <w:rPr>
          <w:szCs w:val="22"/>
        </w:rPr>
        <w:t xml:space="preserve">chyby </w:t>
      </w:r>
      <w:r w:rsidR="00E77AB4">
        <w:rPr>
          <w:szCs w:val="22"/>
        </w:rPr>
        <w:t>expanzního</w:t>
      </w:r>
      <w:r>
        <w:rPr>
          <w:szCs w:val="22"/>
        </w:rPr>
        <w:t xml:space="preserve"> automatu</w:t>
      </w:r>
    </w:p>
    <w:p w14:paraId="32B50CFC" w14:textId="77777777" w:rsidR="00226FAC" w:rsidRDefault="00226FAC" w:rsidP="00E43D3B">
      <w:pPr>
        <w:autoSpaceDE w:val="0"/>
        <w:autoSpaceDN w:val="0"/>
        <w:adjustRightInd w:val="0"/>
        <w:ind w:left="207" w:firstLine="0"/>
        <w:jc w:val="both"/>
        <w:rPr>
          <w:szCs w:val="22"/>
        </w:rPr>
      </w:pPr>
    </w:p>
    <w:p w14:paraId="66BFE2E8" w14:textId="77777777" w:rsidR="00226FAC" w:rsidRPr="00226FAC" w:rsidRDefault="00226FAC" w:rsidP="003F4BF0">
      <w:pPr>
        <w:autoSpaceDE w:val="0"/>
        <w:autoSpaceDN w:val="0"/>
        <w:adjustRightInd w:val="0"/>
        <w:ind w:left="567" w:firstLine="0"/>
        <w:jc w:val="both"/>
        <w:rPr>
          <w:szCs w:val="22"/>
        </w:rPr>
      </w:pPr>
      <w:r w:rsidRPr="00226FAC">
        <w:rPr>
          <w:szCs w:val="22"/>
        </w:rPr>
        <w:t xml:space="preserve">Dále bude provedeno </w:t>
      </w:r>
      <w:r w:rsidR="007F0AA7">
        <w:rPr>
          <w:szCs w:val="22"/>
        </w:rPr>
        <w:t xml:space="preserve">výměna stávajícího </w:t>
      </w:r>
      <w:r w:rsidRPr="00226FAC">
        <w:rPr>
          <w:szCs w:val="22"/>
        </w:rPr>
        <w:t>rozvaděče elektro:</w:t>
      </w:r>
    </w:p>
    <w:p w14:paraId="6A70C36F" w14:textId="77777777" w:rsidR="00E77AB4" w:rsidRDefault="00E77AB4" w:rsidP="00E43D3B">
      <w:pPr>
        <w:autoSpaceDE w:val="0"/>
        <w:autoSpaceDN w:val="0"/>
        <w:adjustRightInd w:val="0"/>
        <w:ind w:firstLine="0"/>
        <w:jc w:val="both"/>
        <w:rPr>
          <w:szCs w:val="22"/>
        </w:rPr>
      </w:pPr>
    </w:p>
    <w:p w14:paraId="03065B69" w14:textId="77777777" w:rsidR="00226FAC" w:rsidRPr="00226FAC" w:rsidRDefault="00226FAC" w:rsidP="00E43D3B">
      <w:pPr>
        <w:numPr>
          <w:ilvl w:val="0"/>
          <w:numId w:val="24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 w:rsidRPr="00226FAC">
        <w:rPr>
          <w:szCs w:val="22"/>
        </w:rPr>
        <w:t>Napájení samostatných kotlů</w:t>
      </w:r>
    </w:p>
    <w:p w14:paraId="25ED75B5" w14:textId="77777777" w:rsidR="00226FAC" w:rsidRDefault="00226FAC" w:rsidP="00E43D3B">
      <w:pPr>
        <w:numPr>
          <w:ilvl w:val="0"/>
          <w:numId w:val="24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 w:rsidRPr="00226FAC">
        <w:rPr>
          <w:szCs w:val="22"/>
        </w:rPr>
        <w:t>Napájení regulátorů dle výrobce kotle</w:t>
      </w:r>
    </w:p>
    <w:p w14:paraId="21C95AD4" w14:textId="77777777" w:rsidR="00094A6F" w:rsidRPr="00226FAC" w:rsidRDefault="00094A6F" w:rsidP="00E43D3B">
      <w:pPr>
        <w:numPr>
          <w:ilvl w:val="0"/>
          <w:numId w:val="24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>
        <w:rPr>
          <w:szCs w:val="22"/>
        </w:rPr>
        <w:t>Napájení nadřazené regulace kotelny</w:t>
      </w:r>
    </w:p>
    <w:p w14:paraId="1DD8B37C" w14:textId="77777777" w:rsidR="00DF28B1" w:rsidRPr="00DF28B1" w:rsidRDefault="00226FAC" w:rsidP="00E43D3B">
      <w:pPr>
        <w:numPr>
          <w:ilvl w:val="0"/>
          <w:numId w:val="24"/>
        </w:numPr>
        <w:ind w:firstLine="0"/>
        <w:jc w:val="both"/>
        <w:rPr>
          <w:sz w:val="28"/>
        </w:rPr>
      </w:pPr>
      <w:r w:rsidRPr="00226FAC">
        <w:rPr>
          <w:szCs w:val="22"/>
        </w:rPr>
        <w:t xml:space="preserve">Napájení </w:t>
      </w:r>
      <w:r w:rsidR="007F0AA7">
        <w:rPr>
          <w:szCs w:val="22"/>
        </w:rPr>
        <w:t>automatické doplňovací armatury</w:t>
      </w:r>
    </w:p>
    <w:p w14:paraId="6AC31CDF" w14:textId="4FA95DCF" w:rsidR="00226FAC" w:rsidRDefault="00CB42D1" w:rsidP="003F4BF0">
      <w:pPr>
        <w:ind w:left="927" w:firstLine="0"/>
        <w:jc w:val="both"/>
      </w:pPr>
      <w:r>
        <w:rPr>
          <w:szCs w:val="22"/>
        </w:rPr>
        <w:t xml:space="preserve"> </w:t>
      </w:r>
      <w:r w:rsidR="007F0AA7">
        <w:rPr>
          <w:szCs w:val="22"/>
        </w:rPr>
        <w:t xml:space="preserve"> </w:t>
      </w:r>
    </w:p>
    <w:p w14:paraId="0494CB8A" w14:textId="06A582B2" w:rsidR="002A4B32" w:rsidRDefault="002A4B32" w:rsidP="00E43D3B">
      <w:pPr>
        <w:jc w:val="both"/>
        <w:rPr>
          <w:lang w:val="en-US"/>
        </w:rPr>
      </w:pPr>
    </w:p>
    <w:p w14:paraId="1F440697" w14:textId="3C03D642" w:rsidR="00226FAC" w:rsidRPr="007A7AB3" w:rsidRDefault="00370203" w:rsidP="00E43D3B">
      <w:pPr>
        <w:numPr>
          <w:ilvl w:val="1"/>
          <w:numId w:val="18"/>
        </w:numPr>
        <w:spacing w:line="360" w:lineRule="auto"/>
        <w:ind w:left="1276" w:firstLine="0"/>
        <w:jc w:val="both"/>
        <w:rPr>
          <w:b/>
        </w:rPr>
      </w:pPr>
      <w:r w:rsidRPr="007A7AB3">
        <w:rPr>
          <w:b/>
        </w:rPr>
        <w:t>Materiál potrubí ÚT</w:t>
      </w:r>
      <w:r w:rsidR="00094A6F" w:rsidRPr="007A7AB3">
        <w:rPr>
          <w:b/>
        </w:rPr>
        <w:t>, SV</w:t>
      </w:r>
      <w:r w:rsidR="003F4BF0">
        <w:rPr>
          <w:b/>
        </w:rPr>
        <w:t>, TV a C</w:t>
      </w:r>
      <w:r w:rsidR="00094A6F" w:rsidRPr="007A7AB3">
        <w:rPr>
          <w:b/>
        </w:rPr>
        <w:t xml:space="preserve"> </w:t>
      </w:r>
    </w:p>
    <w:p w14:paraId="0FBD89AD" w14:textId="56084AA3" w:rsidR="00370203" w:rsidRDefault="00370203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  <w:r w:rsidRPr="007D02B0">
        <w:rPr>
          <w:szCs w:val="22"/>
        </w:rPr>
        <w:t>V objektu budou provedeny nové teplovodní rozvody pouze u nových plynových kotlů</w:t>
      </w:r>
      <w:r w:rsidR="00094A6F">
        <w:rPr>
          <w:szCs w:val="22"/>
        </w:rPr>
        <w:t xml:space="preserve"> </w:t>
      </w:r>
      <w:r w:rsidRPr="007D02B0">
        <w:rPr>
          <w:szCs w:val="22"/>
        </w:rPr>
        <w:t>a dále napojení na stávající topné větve. Rozvody budou vedeny v odpovídajícím spádu, na</w:t>
      </w:r>
      <w:r w:rsidR="007D02B0">
        <w:rPr>
          <w:szCs w:val="22"/>
        </w:rPr>
        <w:t xml:space="preserve"> </w:t>
      </w:r>
      <w:r w:rsidRPr="007D02B0">
        <w:rPr>
          <w:szCs w:val="22"/>
        </w:rPr>
        <w:t>nejnižších místech budou osazeny vypouštěcí armatury a na nejvyšších místech budou osazeny</w:t>
      </w:r>
      <w:r w:rsidR="007D02B0">
        <w:rPr>
          <w:szCs w:val="22"/>
        </w:rPr>
        <w:t xml:space="preserve"> </w:t>
      </w:r>
      <w:r w:rsidRPr="007D02B0">
        <w:rPr>
          <w:szCs w:val="22"/>
        </w:rPr>
        <w:t>odvzdušňovací nádoby. Veškeré rozvody budou provedeny z ocelových trub spojovaných</w:t>
      </w:r>
      <w:r w:rsidR="007D02B0">
        <w:rPr>
          <w:szCs w:val="22"/>
        </w:rPr>
        <w:t xml:space="preserve"> </w:t>
      </w:r>
      <w:r w:rsidRPr="007D02B0">
        <w:rPr>
          <w:szCs w:val="22"/>
        </w:rPr>
        <w:t>svařováním</w:t>
      </w:r>
      <w:r w:rsidR="00BF1103">
        <w:rPr>
          <w:szCs w:val="22"/>
        </w:rPr>
        <w:t xml:space="preserve"> nebo vně pozinkovaných trub spojovaných lisováním</w:t>
      </w:r>
      <w:r w:rsidRPr="007D02B0">
        <w:rPr>
          <w:szCs w:val="22"/>
        </w:rPr>
        <w:t>. U armatur do DN2“ budou použity závitové spoje, od DN65 a výše budou již použity</w:t>
      </w:r>
      <w:r w:rsidR="007D02B0">
        <w:rPr>
          <w:szCs w:val="22"/>
        </w:rPr>
        <w:t xml:space="preserve"> </w:t>
      </w:r>
      <w:r w:rsidRPr="007D02B0">
        <w:rPr>
          <w:szCs w:val="22"/>
        </w:rPr>
        <w:t>přírubové spoje.</w:t>
      </w:r>
    </w:p>
    <w:p w14:paraId="4B8AB6B3" w14:textId="77777777" w:rsidR="00AB29DD" w:rsidRPr="007D02B0" w:rsidRDefault="00AB29DD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</w:p>
    <w:p w14:paraId="75577BE0" w14:textId="77777777" w:rsidR="00370203" w:rsidRDefault="00370203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  <w:r w:rsidRPr="007D02B0">
        <w:rPr>
          <w:szCs w:val="22"/>
        </w:rPr>
        <w:t>Vzdálenost uložení ocelového potrubí při spádu min. 0,3</w:t>
      </w:r>
      <w:r w:rsidR="007B6A83">
        <w:rPr>
          <w:szCs w:val="22"/>
        </w:rPr>
        <w:t xml:space="preserve"> </w:t>
      </w:r>
      <w:r w:rsidRPr="007D02B0">
        <w:rPr>
          <w:szCs w:val="22"/>
        </w:rPr>
        <w:t>% je pro potrubí DN15 max. 1,5m, pro</w:t>
      </w:r>
      <w:r w:rsidR="007D02B0">
        <w:rPr>
          <w:szCs w:val="22"/>
        </w:rPr>
        <w:t xml:space="preserve"> </w:t>
      </w:r>
      <w:r w:rsidRPr="007D02B0">
        <w:rPr>
          <w:szCs w:val="22"/>
        </w:rPr>
        <w:t>potrubí do DN32 max. 2</w:t>
      </w:r>
      <w:r w:rsidR="00094A6F">
        <w:rPr>
          <w:szCs w:val="22"/>
        </w:rPr>
        <w:t xml:space="preserve"> </w:t>
      </w:r>
      <w:r w:rsidRPr="007D02B0">
        <w:rPr>
          <w:szCs w:val="22"/>
        </w:rPr>
        <w:t>m, pro potrubí do DN50 max. 2,5m a pro větší dimenze max. 3</w:t>
      </w:r>
      <w:r w:rsidR="007A7AB3">
        <w:rPr>
          <w:szCs w:val="22"/>
        </w:rPr>
        <w:t xml:space="preserve"> </w:t>
      </w:r>
      <w:r w:rsidRPr="007D02B0">
        <w:rPr>
          <w:szCs w:val="22"/>
        </w:rPr>
        <w:t>m.</w:t>
      </w:r>
      <w:r w:rsidR="007D02B0">
        <w:rPr>
          <w:szCs w:val="22"/>
        </w:rPr>
        <w:t xml:space="preserve"> </w:t>
      </w:r>
      <w:r w:rsidRPr="007D02B0">
        <w:rPr>
          <w:szCs w:val="22"/>
        </w:rPr>
        <w:t>Kompenzace tepelných dilatací je zajištěna směrovými změnami trasy potrubí. Uložení potrubí bude</w:t>
      </w:r>
      <w:r w:rsidR="007D02B0">
        <w:rPr>
          <w:szCs w:val="22"/>
        </w:rPr>
        <w:t xml:space="preserve"> </w:t>
      </w:r>
      <w:r w:rsidRPr="007D02B0">
        <w:rPr>
          <w:szCs w:val="22"/>
        </w:rPr>
        <w:t>do typových objímek např. firmy Koňařík, vybavených tlumících vložkou. Na nejvyšších místech na</w:t>
      </w:r>
      <w:r w:rsidR="007D02B0">
        <w:rPr>
          <w:szCs w:val="22"/>
        </w:rPr>
        <w:t xml:space="preserve"> </w:t>
      </w:r>
      <w:r w:rsidRPr="007D02B0">
        <w:rPr>
          <w:szCs w:val="22"/>
        </w:rPr>
        <w:t>potrubí budou osazeny automatické odvzdušňovací armatury, na nejnižších místech budou osazeny</w:t>
      </w:r>
      <w:r w:rsidR="007D02B0">
        <w:rPr>
          <w:szCs w:val="22"/>
        </w:rPr>
        <w:t xml:space="preserve"> </w:t>
      </w:r>
      <w:r w:rsidRPr="007D02B0">
        <w:rPr>
          <w:szCs w:val="22"/>
        </w:rPr>
        <w:t>kulové uzavírací armatury.</w:t>
      </w:r>
    </w:p>
    <w:p w14:paraId="5D300649" w14:textId="77777777" w:rsidR="00AB29DD" w:rsidRPr="007D02B0" w:rsidRDefault="00AB29DD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</w:p>
    <w:p w14:paraId="38382BE6" w14:textId="77777777" w:rsidR="007D02B0" w:rsidRDefault="00ED7E4E" w:rsidP="00E43D3B">
      <w:pPr>
        <w:pStyle w:val="Zkladntext3"/>
        <w:tabs>
          <w:tab w:val="decimal" w:pos="2977"/>
        </w:tabs>
        <w:spacing w:line="240" w:lineRule="exac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  <w:t xml:space="preserve">           </w:t>
      </w:r>
      <w:r w:rsidR="00370203" w:rsidRPr="007D02B0">
        <w:rPr>
          <w:rFonts w:ascii="Times New Roman" w:hAnsi="Times New Roman" w:cs="Times New Roman"/>
          <w:sz w:val="24"/>
        </w:rPr>
        <w:t>Pro rozvod studené</w:t>
      </w:r>
      <w:r w:rsidR="00094A6F">
        <w:rPr>
          <w:rFonts w:ascii="Times New Roman" w:hAnsi="Times New Roman" w:cs="Times New Roman"/>
          <w:sz w:val="24"/>
        </w:rPr>
        <w:t xml:space="preserve"> vody</w:t>
      </w:r>
      <w:r w:rsidR="007D02B0" w:rsidRPr="007D02B0">
        <w:rPr>
          <w:rFonts w:ascii="Times New Roman" w:hAnsi="Times New Roman" w:cs="Times New Roman"/>
          <w:sz w:val="24"/>
        </w:rPr>
        <w:t xml:space="preserve"> </w:t>
      </w:r>
      <w:r w:rsidR="00370203" w:rsidRPr="007D02B0">
        <w:rPr>
          <w:rFonts w:ascii="Times New Roman" w:hAnsi="Times New Roman" w:cs="Times New Roman"/>
          <w:sz w:val="24"/>
        </w:rPr>
        <w:t>bud</w:t>
      </w:r>
      <w:r w:rsidR="00094A6F">
        <w:rPr>
          <w:rFonts w:ascii="Times New Roman" w:hAnsi="Times New Roman" w:cs="Times New Roman"/>
          <w:sz w:val="24"/>
        </w:rPr>
        <w:t>e</w:t>
      </w:r>
      <w:r w:rsidR="00370203" w:rsidRPr="007D02B0">
        <w:rPr>
          <w:rFonts w:ascii="Times New Roman" w:hAnsi="Times New Roman" w:cs="Times New Roman"/>
          <w:sz w:val="24"/>
        </w:rPr>
        <w:t xml:space="preserve"> použito plastové potrubí firmy FV Plast typu PPR</w:t>
      </w:r>
      <w:r w:rsidR="007D02B0" w:rsidRPr="007D02B0">
        <w:rPr>
          <w:rFonts w:ascii="Times New Roman" w:hAnsi="Times New Roman" w:cs="Times New Roman"/>
          <w:sz w:val="24"/>
        </w:rPr>
        <w:t xml:space="preserve"> </w:t>
      </w:r>
      <w:r w:rsidR="00370203" w:rsidRPr="007D02B0">
        <w:rPr>
          <w:rFonts w:ascii="Times New Roman" w:hAnsi="Times New Roman" w:cs="Times New Roman"/>
          <w:sz w:val="24"/>
        </w:rPr>
        <w:t>v tlakové řadě 16 včetně typových navařovacích tvarovek a přechodů.</w:t>
      </w:r>
      <w:r w:rsidR="007D02B0">
        <w:t xml:space="preserve"> </w:t>
      </w:r>
      <w:r w:rsidR="007D02B0" w:rsidRPr="001D0893">
        <w:rPr>
          <w:rFonts w:ascii="Times New Roman" w:hAnsi="Times New Roman" w:cs="Times New Roman"/>
          <w:sz w:val="24"/>
          <w:szCs w:val="24"/>
        </w:rPr>
        <w:t>Všechny závitové armatury jsou instalovány tak, aby byly demontovatelné, tzn. se šroubeními.</w:t>
      </w:r>
      <w:r w:rsidR="007D02B0">
        <w:rPr>
          <w:rFonts w:ascii="Times New Roman" w:hAnsi="Times New Roman" w:cs="Times New Roman"/>
          <w:sz w:val="24"/>
          <w:szCs w:val="24"/>
        </w:rPr>
        <w:t xml:space="preserve"> </w:t>
      </w:r>
      <w:r w:rsidR="007D02B0" w:rsidRPr="001D0893">
        <w:rPr>
          <w:rFonts w:ascii="Times New Roman" w:hAnsi="Times New Roman" w:cs="Times New Roman"/>
          <w:sz w:val="24"/>
          <w:szCs w:val="24"/>
        </w:rPr>
        <w:t xml:space="preserve">Těsnění závitových </w:t>
      </w:r>
      <w:r w:rsidR="007B6A83" w:rsidRPr="001D0893">
        <w:rPr>
          <w:rFonts w:ascii="Times New Roman" w:hAnsi="Times New Roman" w:cs="Times New Roman"/>
          <w:sz w:val="24"/>
          <w:szCs w:val="24"/>
        </w:rPr>
        <w:t>armatur – teflonová</w:t>
      </w:r>
      <w:r w:rsidR="007D02B0" w:rsidRPr="001D0893">
        <w:rPr>
          <w:rFonts w:ascii="Times New Roman" w:hAnsi="Times New Roman" w:cs="Times New Roman"/>
          <w:sz w:val="24"/>
          <w:szCs w:val="24"/>
        </w:rPr>
        <w:t xml:space="preserve"> páska.</w:t>
      </w:r>
    </w:p>
    <w:p w14:paraId="5DF8E334" w14:textId="77777777" w:rsidR="00904376" w:rsidRDefault="00904376" w:rsidP="00E43D3B">
      <w:pPr>
        <w:pStyle w:val="Zkladntext3"/>
        <w:tabs>
          <w:tab w:val="decimal" w:pos="2977"/>
        </w:tabs>
        <w:spacing w:line="240" w:lineRule="exact"/>
        <w:ind w:left="567"/>
        <w:rPr>
          <w:rFonts w:ascii="Times New Roman" w:hAnsi="Times New Roman" w:cs="Times New Roman"/>
          <w:sz w:val="24"/>
          <w:szCs w:val="24"/>
        </w:rPr>
      </w:pPr>
    </w:p>
    <w:p w14:paraId="30313B20" w14:textId="77777777" w:rsidR="00904376" w:rsidRDefault="00904376" w:rsidP="00E43D3B">
      <w:pPr>
        <w:pStyle w:val="Zkladntext3"/>
        <w:tabs>
          <w:tab w:val="decimal" w:pos="2977"/>
        </w:tabs>
        <w:spacing w:line="240" w:lineRule="exact"/>
        <w:ind w:left="567"/>
        <w:rPr>
          <w:rFonts w:ascii="Times New Roman" w:hAnsi="Times New Roman" w:cs="Times New Roman"/>
          <w:sz w:val="24"/>
          <w:szCs w:val="24"/>
        </w:rPr>
      </w:pPr>
    </w:p>
    <w:p w14:paraId="6BB6106A" w14:textId="77777777" w:rsidR="00904376" w:rsidRDefault="00904376" w:rsidP="00E43D3B">
      <w:pPr>
        <w:ind w:left="567" w:firstLine="0"/>
        <w:jc w:val="both"/>
        <w:rPr>
          <w:u w:val="single"/>
        </w:rPr>
      </w:pPr>
      <w:r w:rsidRPr="00904376">
        <w:rPr>
          <w:u w:val="single"/>
        </w:rPr>
        <w:t>SVAŘOVÁNÍ</w:t>
      </w:r>
    </w:p>
    <w:p w14:paraId="0BE58219" w14:textId="77777777" w:rsidR="005C5642" w:rsidRPr="00904376" w:rsidRDefault="005C5642" w:rsidP="00E43D3B">
      <w:pPr>
        <w:ind w:left="567" w:firstLine="0"/>
        <w:jc w:val="both"/>
        <w:rPr>
          <w:u w:val="single"/>
        </w:rPr>
      </w:pPr>
    </w:p>
    <w:p w14:paraId="42A0B1E3" w14:textId="77777777" w:rsidR="00904376" w:rsidRPr="001D0893" w:rsidRDefault="00904376" w:rsidP="00E43D3B">
      <w:pPr>
        <w:ind w:left="567"/>
        <w:jc w:val="both"/>
      </w:pPr>
      <w:r w:rsidRPr="001D0893">
        <w:t>U rozvodů s tloušťkou stěny do 5 mm je možno svary provádět jak el. obloukem, tak plamenem, u rozvodů s tloušťkou stěny nad 5 mm pouze el. obloukem. Pro stanovení technologického postupu svářečských prací je třeba se řídit ČSN 050600 a ČSN 050601 a souvisejícími normami, jejichž plnění zajistí svářecí technolog dodavatele.</w:t>
      </w:r>
    </w:p>
    <w:p w14:paraId="29D52337" w14:textId="77777777" w:rsidR="00904376" w:rsidRPr="00904376" w:rsidRDefault="00904376" w:rsidP="00E43D3B">
      <w:pPr>
        <w:ind w:firstLine="0"/>
        <w:jc w:val="both"/>
        <w:rPr>
          <w:u w:val="single"/>
        </w:rPr>
      </w:pPr>
    </w:p>
    <w:p w14:paraId="70B4AEF9" w14:textId="77777777" w:rsidR="00904376" w:rsidRDefault="00904376" w:rsidP="00E43D3B">
      <w:pPr>
        <w:ind w:left="567" w:firstLine="0"/>
        <w:jc w:val="both"/>
        <w:rPr>
          <w:u w:val="single"/>
        </w:rPr>
      </w:pPr>
      <w:r w:rsidRPr="00904376">
        <w:rPr>
          <w:u w:val="single"/>
        </w:rPr>
        <w:t>KONTROLA SVARŮ</w:t>
      </w:r>
    </w:p>
    <w:p w14:paraId="24F5D57D" w14:textId="77777777" w:rsidR="005C5642" w:rsidRPr="00904376" w:rsidRDefault="005C5642" w:rsidP="00E43D3B">
      <w:pPr>
        <w:ind w:left="567" w:firstLine="0"/>
        <w:jc w:val="both"/>
        <w:rPr>
          <w:u w:val="single"/>
        </w:rPr>
      </w:pPr>
    </w:p>
    <w:p w14:paraId="5EA976EC" w14:textId="77777777" w:rsidR="00904376" w:rsidRPr="001D0893" w:rsidRDefault="00904376" w:rsidP="00E43D3B">
      <w:pPr>
        <w:ind w:left="567"/>
        <w:jc w:val="both"/>
      </w:pPr>
      <w:r w:rsidRPr="001D0893">
        <w:t>Bude provedena pouze zevní vizuální prohlídka. Při zkoušení a kontrole je třeba se řídit ČSN EN 970.</w:t>
      </w:r>
    </w:p>
    <w:p w14:paraId="26442E4D" w14:textId="77777777" w:rsidR="00904376" w:rsidRPr="001D0893" w:rsidRDefault="00904376" w:rsidP="00E43D3B">
      <w:pPr>
        <w:ind w:firstLine="0"/>
        <w:jc w:val="both"/>
      </w:pPr>
    </w:p>
    <w:p w14:paraId="20B10F66" w14:textId="77777777" w:rsidR="00904376" w:rsidRDefault="00904376" w:rsidP="00E43D3B">
      <w:pPr>
        <w:ind w:left="567" w:firstLine="0"/>
        <w:jc w:val="both"/>
        <w:rPr>
          <w:u w:val="single"/>
        </w:rPr>
      </w:pPr>
      <w:r w:rsidRPr="00904376">
        <w:rPr>
          <w:u w:val="single"/>
        </w:rPr>
        <w:t xml:space="preserve"> MONTÁŽNÍ PODMÍNKY</w:t>
      </w:r>
    </w:p>
    <w:p w14:paraId="10F06996" w14:textId="77777777" w:rsidR="005C5642" w:rsidRPr="00904376" w:rsidRDefault="005C5642" w:rsidP="00E43D3B">
      <w:pPr>
        <w:ind w:left="567" w:firstLine="0"/>
        <w:jc w:val="both"/>
        <w:rPr>
          <w:u w:val="single"/>
        </w:rPr>
      </w:pPr>
    </w:p>
    <w:p w14:paraId="43A88436" w14:textId="77777777" w:rsidR="00904376" w:rsidRPr="001D0893" w:rsidRDefault="00904376" w:rsidP="00E43D3B">
      <w:pPr>
        <w:ind w:left="567"/>
        <w:jc w:val="both"/>
      </w:pPr>
      <w:r w:rsidRPr="001D0893">
        <w:t xml:space="preserve">Montáž potrubí ve strojovně musí být provedena v souladu s ON 130107 „Směrnice pro montáž potrubí“ a ČSN 060310 „Ústřední </w:t>
      </w:r>
      <w:r w:rsidR="007B6A83" w:rsidRPr="001D0893">
        <w:t>vytápění – projektování</w:t>
      </w:r>
      <w:r w:rsidRPr="001D0893">
        <w:t xml:space="preserve"> a montáž“</w:t>
      </w:r>
    </w:p>
    <w:p w14:paraId="32E4E263" w14:textId="77777777" w:rsidR="00904376" w:rsidRDefault="00904376" w:rsidP="00E43D3B">
      <w:pPr>
        <w:ind w:left="567" w:firstLine="0"/>
        <w:jc w:val="both"/>
      </w:pPr>
      <w:r w:rsidRPr="001D0893">
        <w:t xml:space="preserve">Jednotlivá potrubí musí být namontována se spádem k nejnižším místům 0.4 %, kde budou osazeny vypouštěcí armatury. Armatury je třeba před montáží prohlédnout a překontrolovat, před zamontováním do potrubí je nutno vyčistit sedla armatur. </w:t>
      </w:r>
    </w:p>
    <w:p w14:paraId="1741CC0A" w14:textId="77777777" w:rsidR="00AB29DD" w:rsidRDefault="00AB29DD" w:rsidP="00E43D3B">
      <w:pPr>
        <w:ind w:left="567" w:firstLine="0"/>
        <w:jc w:val="both"/>
      </w:pPr>
    </w:p>
    <w:p w14:paraId="1AF82139" w14:textId="77777777" w:rsidR="007D02B0" w:rsidRPr="007A7AB3" w:rsidRDefault="003F0B02" w:rsidP="00E43D3B">
      <w:pPr>
        <w:numPr>
          <w:ilvl w:val="1"/>
          <w:numId w:val="18"/>
        </w:numPr>
        <w:spacing w:line="360" w:lineRule="auto"/>
        <w:ind w:left="567" w:firstLine="0"/>
        <w:jc w:val="both"/>
        <w:rPr>
          <w:b/>
        </w:rPr>
      </w:pPr>
      <w:r w:rsidRPr="007A7AB3">
        <w:rPr>
          <w:b/>
        </w:rPr>
        <w:t>Nátěry</w:t>
      </w:r>
    </w:p>
    <w:p w14:paraId="3C1F4693" w14:textId="77777777" w:rsidR="003F0B02" w:rsidRDefault="003F0B02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  <w:r w:rsidRPr="003F0B02">
        <w:rPr>
          <w:szCs w:val="22"/>
        </w:rPr>
        <w:t>Všechny části otopné soustavy z ocelových trub v</w:t>
      </w:r>
      <w:r>
        <w:rPr>
          <w:szCs w:val="22"/>
        </w:rPr>
        <w:t xml:space="preserve"> plynové kotelně a </w:t>
      </w:r>
      <w:r w:rsidRPr="003F0B02">
        <w:rPr>
          <w:szCs w:val="22"/>
        </w:rPr>
        <w:t>strojovně, se opatří základním nátěrem a nátěry:</w:t>
      </w:r>
    </w:p>
    <w:p w14:paraId="16E33817" w14:textId="77777777" w:rsidR="003F0B02" w:rsidRPr="003F0B02" w:rsidRDefault="003F0B02" w:rsidP="00E43D3B">
      <w:pPr>
        <w:autoSpaceDE w:val="0"/>
        <w:autoSpaceDN w:val="0"/>
        <w:adjustRightInd w:val="0"/>
        <w:ind w:left="567" w:firstLine="0"/>
        <w:jc w:val="both"/>
        <w:rPr>
          <w:szCs w:val="22"/>
        </w:rPr>
      </w:pPr>
    </w:p>
    <w:p w14:paraId="25EB9729" w14:textId="77777777" w:rsidR="003F0B02" w:rsidRPr="003F0B02" w:rsidRDefault="003F0B02" w:rsidP="00E43D3B">
      <w:pPr>
        <w:numPr>
          <w:ilvl w:val="0"/>
          <w:numId w:val="26"/>
        </w:numPr>
        <w:autoSpaceDE w:val="0"/>
        <w:autoSpaceDN w:val="0"/>
        <w:adjustRightInd w:val="0"/>
        <w:ind w:left="567" w:firstLine="0"/>
        <w:jc w:val="both"/>
        <w:rPr>
          <w:szCs w:val="22"/>
        </w:rPr>
      </w:pPr>
      <w:r w:rsidRPr="003F0B02">
        <w:rPr>
          <w:szCs w:val="22"/>
        </w:rPr>
        <w:t>volně vedené potrubí se opatří dvojnásobným vodou ředitelným nátěrem</w:t>
      </w:r>
    </w:p>
    <w:p w14:paraId="5A12BA56" w14:textId="77777777" w:rsidR="003F0B02" w:rsidRPr="003F0B02" w:rsidRDefault="003F0B02" w:rsidP="00E43D3B">
      <w:pPr>
        <w:numPr>
          <w:ilvl w:val="0"/>
          <w:numId w:val="26"/>
        </w:numPr>
        <w:autoSpaceDE w:val="0"/>
        <w:autoSpaceDN w:val="0"/>
        <w:adjustRightInd w:val="0"/>
        <w:ind w:left="567" w:firstLine="0"/>
        <w:jc w:val="both"/>
        <w:rPr>
          <w:szCs w:val="22"/>
        </w:rPr>
      </w:pPr>
      <w:r w:rsidRPr="003F0B02">
        <w:rPr>
          <w:szCs w:val="22"/>
        </w:rPr>
        <w:t>závěsy, konzole pro potrubí dvojnásobným nátěrem</w:t>
      </w:r>
    </w:p>
    <w:p w14:paraId="1B836929" w14:textId="77777777" w:rsidR="003F0B02" w:rsidRPr="003F0B02" w:rsidRDefault="003F0B02" w:rsidP="00E43D3B">
      <w:pPr>
        <w:numPr>
          <w:ilvl w:val="0"/>
          <w:numId w:val="26"/>
        </w:numPr>
        <w:ind w:left="567" w:firstLine="0"/>
        <w:jc w:val="both"/>
        <w:rPr>
          <w:sz w:val="28"/>
        </w:rPr>
      </w:pPr>
      <w:r w:rsidRPr="003F0B02">
        <w:rPr>
          <w:szCs w:val="22"/>
        </w:rPr>
        <w:t>na izolovaném potrubí se zhotoví šipky podle směru a druhu protékajících médií.</w:t>
      </w:r>
    </w:p>
    <w:p w14:paraId="1B65FD4C" w14:textId="77777777" w:rsidR="0034705B" w:rsidRDefault="0034705B" w:rsidP="00E43D3B">
      <w:pPr>
        <w:pStyle w:val="Zkladntext3"/>
        <w:tabs>
          <w:tab w:val="clear" w:pos="567"/>
          <w:tab w:val="left" w:pos="1134"/>
          <w:tab w:val="left" w:pos="1701"/>
          <w:tab w:val="decimal" w:pos="2977"/>
        </w:tabs>
        <w:spacing w:before="120" w:line="240" w:lineRule="exact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2B31750" w14:textId="77777777" w:rsidR="003F0B02" w:rsidRPr="007A7AB3" w:rsidRDefault="003F0B02" w:rsidP="00E43D3B">
      <w:pPr>
        <w:numPr>
          <w:ilvl w:val="1"/>
          <w:numId w:val="18"/>
        </w:numPr>
        <w:spacing w:line="360" w:lineRule="auto"/>
        <w:ind w:left="567" w:firstLine="0"/>
        <w:jc w:val="both"/>
        <w:rPr>
          <w:b/>
        </w:rPr>
      </w:pPr>
      <w:r w:rsidRPr="007A7AB3">
        <w:rPr>
          <w:b/>
        </w:rPr>
        <w:t>Tepelné izolace</w:t>
      </w:r>
    </w:p>
    <w:p w14:paraId="1B923593" w14:textId="77777777" w:rsidR="00EF6063" w:rsidRDefault="003F0B02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  <w:r w:rsidRPr="003F0B02">
        <w:rPr>
          <w:szCs w:val="22"/>
        </w:rPr>
        <w:t xml:space="preserve">Veškeré rozvody ústředního vytápění v plynové kotelně budou tepelně izolovány pomocí ISOVER trubic typu IS-H/A, kašírované vyztužené hliníkovou folií pro snadné izolování potrubí všeho druhu do teploty 260°C. Izolační trubice jsou opatřeny na vnější straně vrstvou vyztužené hliníkové folie se samolepícím přesahem v místě proříznutí. Tl. izolace odpovídá požadavkům </w:t>
      </w:r>
      <w:proofErr w:type="spellStart"/>
      <w:r w:rsidRPr="003F0B02">
        <w:rPr>
          <w:szCs w:val="22"/>
        </w:rPr>
        <w:t>vyhl</w:t>
      </w:r>
      <w:proofErr w:type="spellEnd"/>
      <w:r w:rsidRPr="003F0B02">
        <w:rPr>
          <w:szCs w:val="22"/>
        </w:rPr>
        <w:t>. 193/2007 Sb.</w:t>
      </w:r>
    </w:p>
    <w:p w14:paraId="4FA71482" w14:textId="77777777" w:rsidR="005C5642" w:rsidRDefault="005C5642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</w:p>
    <w:p w14:paraId="13B7E355" w14:textId="77777777" w:rsidR="005C5642" w:rsidRDefault="005C5642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</w:p>
    <w:p w14:paraId="58ADFADF" w14:textId="77777777" w:rsidR="00B25EB5" w:rsidRPr="003F0B02" w:rsidRDefault="00B25EB5" w:rsidP="00E43D3B">
      <w:pPr>
        <w:autoSpaceDE w:val="0"/>
        <w:autoSpaceDN w:val="0"/>
        <w:adjustRightInd w:val="0"/>
        <w:ind w:left="567"/>
        <w:jc w:val="both"/>
        <w:rPr>
          <w:b/>
          <w:bCs/>
          <w:szCs w:val="22"/>
        </w:rPr>
      </w:pPr>
    </w:p>
    <w:p w14:paraId="44488AE3" w14:textId="77777777" w:rsidR="003F0B02" w:rsidRPr="007A7AB3" w:rsidRDefault="00EC375C" w:rsidP="00E43D3B">
      <w:pPr>
        <w:numPr>
          <w:ilvl w:val="1"/>
          <w:numId w:val="18"/>
        </w:numPr>
        <w:spacing w:line="360" w:lineRule="auto"/>
        <w:ind w:left="567" w:firstLine="0"/>
        <w:jc w:val="both"/>
        <w:rPr>
          <w:b/>
        </w:rPr>
      </w:pPr>
      <w:r w:rsidRPr="007A7AB3">
        <w:rPr>
          <w:b/>
        </w:rPr>
        <w:lastRenderedPageBreak/>
        <w:t>Zkoušení potrubí</w:t>
      </w:r>
    </w:p>
    <w:p w14:paraId="2E05070D" w14:textId="77777777" w:rsidR="00EC375C" w:rsidRPr="001D0893" w:rsidRDefault="00EC375C" w:rsidP="00E43D3B">
      <w:pPr>
        <w:ind w:left="567"/>
        <w:jc w:val="both"/>
        <w:rPr>
          <w:szCs w:val="24"/>
        </w:rPr>
      </w:pPr>
      <w:r w:rsidRPr="00EC375C">
        <w:t>Po konečné montáži zařízení ústředního vytápění bude provedena tlaková i topná zkouška zařízení</w:t>
      </w:r>
      <w:r>
        <w:t xml:space="preserve"> </w:t>
      </w:r>
      <w:r w:rsidRPr="00EC375C">
        <w:t>dle ČSN 06 0310. Před provedením vlastních zkoušek bude celá otopná plocha řádně propláchnuta.</w:t>
      </w:r>
      <w:r w:rsidRPr="00EC375C">
        <w:rPr>
          <w:szCs w:val="24"/>
        </w:rPr>
        <w:t xml:space="preserve"> </w:t>
      </w:r>
      <w:r w:rsidRPr="001D0893">
        <w:rPr>
          <w:szCs w:val="24"/>
        </w:rPr>
        <w:t>Seřizovací armatury budou nastaveny při proplachování na minimální hydraulický odpor.</w:t>
      </w:r>
      <w:r w:rsidRPr="00EC375C">
        <w:rPr>
          <w:szCs w:val="24"/>
        </w:rPr>
        <w:t xml:space="preserve"> </w:t>
      </w:r>
      <w:r w:rsidRPr="001D0893">
        <w:rPr>
          <w:szCs w:val="24"/>
        </w:rPr>
        <w:t>Vyčištění a propláchnutí soustavy je součástí montáže a o jeho provedení má být proveden zápis.</w:t>
      </w:r>
    </w:p>
    <w:p w14:paraId="11EC365F" w14:textId="77777777" w:rsidR="00EC375C" w:rsidRPr="00EC375C" w:rsidRDefault="00EC375C" w:rsidP="00E43D3B">
      <w:pPr>
        <w:ind w:left="567"/>
        <w:jc w:val="both"/>
      </w:pPr>
    </w:p>
    <w:p w14:paraId="2DEE9A47" w14:textId="77777777" w:rsidR="00EC375C" w:rsidRPr="001D0893" w:rsidRDefault="00EC375C" w:rsidP="00E43D3B">
      <w:pPr>
        <w:ind w:left="567"/>
        <w:jc w:val="both"/>
        <w:rPr>
          <w:szCs w:val="24"/>
        </w:rPr>
      </w:pPr>
      <w:r w:rsidRPr="00EC375C">
        <w:t xml:space="preserve">Zkouška těsnosti – bude provedena </w:t>
      </w:r>
      <w:r w:rsidR="008260C4" w:rsidRPr="008260C4">
        <w:rPr>
          <w:b/>
        </w:rPr>
        <w:t>neupravenou</w:t>
      </w:r>
      <w:r w:rsidR="008260C4">
        <w:t xml:space="preserve"> </w:t>
      </w:r>
      <w:r w:rsidRPr="00EC375C">
        <w:t>vodou na nejvyšší dovolený přetlak 400kPa. Zdroj tepla bude</w:t>
      </w:r>
      <w:r>
        <w:t xml:space="preserve"> </w:t>
      </w:r>
      <w:r w:rsidRPr="00EC375C">
        <w:t>odpojen. Soustava se naplní vodou, řádně odvzdušní a celé zařízení se prohlédne, Soustava bude</w:t>
      </w:r>
      <w:r>
        <w:t xml:space="preserve"> </w:t>
      </w:r>
      <w:r w:rsidRPr="00EC375C">
        <w:t>naplněna nejméně 6 hodin, po kterých se provede nová vizuální prohlídka celé otopné soustavy.</w:t>
      </w:r>
      <w:r>
        <w:t xml:space="preserve"> </w:t>
      </w:r>
      <w:r w:rsidRPr="00EC375C">
        <w:t>Nesmí se objevit žádné netěsnosti.</w:t>
      </w:r>
      <w:r w:rsidRPr="00EC375C">
        <w:rPr>
          <w:szCs w:val="24"/>
        </w:rPr>
        <w:t xml:space="preserve"> </w:t>
      </w:r>
      <w:r w:rsidRPr="001D0893">
        <w:rPr>
          <w:szCs w:val="24"/>
        </w:rPr>
        <w:t>Zkouška těsnosti se provede před provedením nátěrů a izolací.</w:t>
      </w:r>
      <w:r w:rsidRPr="00EC375C">
        <w:rPr>
          <w:szCs w:val="24"/>
        </w:rPr>
        <w:t xml:space="preserve"> </w:t>
      </w:r>
      <w:r w:rsidRPr="001D0893">
        <w:rPr>
          <w:szCs w:val="24"/>
        </w:rPr>
        <w:t>Voda ke zkoušce těsnosti nesmí být teplejší než 50 °C.</w:t>
      </w:r>
    </w:p>
    <w:p w14:paraId="35A15F60" w14:textId="77777777" w:rsidR="00EC375C" w:rsidRPr="001D0893" w:rsidRDefault="00EC375C" w:rsidP="00E43D3B">
      <w:pPr>
        <w:ind w:left="567"/>
        <w:jc w:val="both"/>
        <w:rPr>
          <w:szCs w:val="24"/>
        </w:rPr>
      </w:pPr>
      <w:r w:rsidRPr="001D0893">
        <w:rPr>
          <w:szCs w:val="24"/>
        </w:rPr>
        <w:t>Zkouška těsnosti se provádí za účasti zástupce investora a musí být potvrzena protokolem o zkoušce.</w:t>
      </w:r>
    </w:p>
    <w:p w14:paraId="0AD4A797" w14:textId="77777777" w:rsidR="00EC375C" w:rsidRPr="001D0893" w:rsidRDefault="00EC375C" w:rsidP="00E43D3B">
      <w:pPr>
        <w:ind w:left="567"/>
        <w:jc w:val="both"/>
        <w:rPr>
          <w:szCs w:val="24"/>
        </w:rPr>
      </w:pPr>
      <w:r w:rsidRPr="00EC375C">
        <w:t xml:space="preserve">Topná zkouška – nad výkonu 100kW bude trvat max. </w:t>
      </w:r>
      <w:r w:rsidRPr="00EC375C">
        <w:rPr>
          <w:b/>
        </w:rPr>
        <w:t>72 hodin</w:t>
      </w:r>
      <w:r w:rsidRPr="00EC375C">
        <w:t xml:space="preserve"> bez delších provozních přestávek</w:t>
      </w:r>
      <w:r>
        <w:t xml:space="preserve"> </w:t>
      </w:r>
      <w:r w:rsidRPr="001D0893">
        <w:rPr>
          <w:szCs w:val="24"/>
        </w:rPr>
        <w:t>(zpravidla do 60 minut celkem) a v jejím průběhu se dodržují normální provozní podmínky zkoušeného zařízení.</w:t>
      </w:r>
      <w:r w:rsidR="008260C4">
        <w:rPr>
          <w:szCs w:val="24"/>
        </w:rPr>
        <w:t xml:space="preserve"> </w:t>
      </w:r>
      <w:r w:rsidRPr="00EC375C">
        <w:t>Zkouška se pokládá za úspěšnou při rovnoměrném prohřívání všech otopných těles – správné</w:t>
      </w:r>
      <w:r>
        <w:t xml:space="preserve"> </w:t>
      </w:r>
      <w:r w:rsidRPr="00EC375C">
        <w:t>seřízení regulačních armatur na tělesech</w:t>
      </w:r>
      <w:r>
        <w:t xml:space="preserve">. </w:t>
      </w:r>
      <w:r w:rsidRPr="001D0893">
        <w:rPr>
          <w:szCs w:val="24"/>
        </w:rPr>
        <w:t>Během topné zkoušky se zaškolí obsluha zařízení, o čemž se provede záznam.</w:t>
      </w:r>
      <w:r w:rsidR="008260C4">
        <w:rPr>
          <w:szCs w:val="24"/>
        </w:rPr>
        <w:t xml:space="preserve"> </w:t>
      </w:r>
      <w:r w:rsidRPr="001D0893">
        <w:rPr>
          <w:szCs w:val="24"/>
        </w:rPr>
        <w:t>Topná zkouška se provádí za účasti zástupce investora, uživatele a dodavatele. Po ukončení topné zkoušky se její výsledek zhodnotí a zapíše se do protokolu,</w:t>
      </w:r>
    </w:p>
    <w:p w14:paraId="1B2E0ACC" w14:textId="77777777" w:rsidR="00EC375C" w:rsidRDefault="00EC375C" w:rsidP="00E43D3B">
      <w:pPr>
        <w:ind w:left="567"/>
        <w:jc w:val="both"/>
      </w:pPr>
      <w:r w:rsidRPr="00EC375C">
        <w:t>Po vychladnutí systému bude veškerá voda vypuštěna a topná soustava bude opět napuštěna</w:t>
      </w:r>
      <w:r>
        <w:t xml:space="preserve"> </w:t>
      </w:r>
      <w:r w:rsidRPr="00EC375C">
        <w:t xml:space="preserve">novou studenou </w:t>
      </w:r>
      <w:r w:rsidRPr="008260C4">
        <w:rPr>
          <w:b/>
        </w:rPr>
        <w:t>upravenou</w:t>
      </w:r>
      <w:r w:rsidR="008260C4">
        <w:t xml:space="preserve"> (odsolenou) </w:t>
      </w:r>
      <w:r w:rsidRPr="00EC375C">
        <w:t>čistou vodou</w:t>
      </w:r>
      <w:r w:rsidR="008260C4">
        <w:t xml:space="preserve"> a opět bude provedeno odvzdušnění</w:t>
      </w:r>
      <w:r w:rsidRPr="00EC375C">
        <w:t>.</w:t>
      </w:r>
      <w:r w:rsidR="007E7F4F">
        <w:t xml:space="preserve"> </w:t>
      </w:r>
    </w:p>
    <w:p w14:paraId="5060FDC3" w14:textId="77777777" w:rsidR="007A7AB3" w:rsidRDefault="007A7AB3" w:rsidP="00E43D3B">
      <w:pPr>
        <w:autoSpaceDE w:val="0"/>
        <w:autoSpaceDN w:val="0"/>
        <w:adjustRightInd w:val="0"/>
        <w:ind w:left="567" w:firstLine="0"/>
        <w:jc w:val="both"/>
        <w:rPr>
          <w:szCs w:val="22"/>
        </w:rPr>
      </w:pPr>
    </w:p>
    <w:p w14:paraId="33F410E2" w14:textId="77777777" w:rsidR="00996D90" w:rsidRPr="007A7AB3" w:rsidRDefault="00996D90" w:rsidP="00E43D3B">
      <w:pPr>
        <w:numPr>
          <w:ilvl w:val="1"/>
          <w:numId w:val="18"/>
        </w:numPr>
        <w:spacing w:line="360" w:lineRule="auto"/>
        <w:ind w:left="567" w:firstLine="0"/>
        <w:jc w:val="both"/>
        <w:rPr>
          <w:b/>
        </w:rPr>
      </w:pPr>
      <w:r w:rsidRPr="007A7AB3">
        <w:rPr>
          <w:b/>
        </w:rPr>
        <w:t>Demontáže</w:t>
      </w:r>
    </w:p>
    <w:p w14:paraId="35388F49" w14:textId="70065178" w:rsidR="005B7D1B" w:rsidRDefault="00996D90" w:rsidP="00E43D3B">
      <w:pPr>
        <w:ind w:left="567"/>
        <w:jc w:val="both"/>
      </w:pPr>
      <w:r w:rsidRPr="007F0AA7">
        <w:t>V místnosti plynové kotelny bud</w:t>
      </w:r>
      <w:r w:rsidR="007F0AA7" w:rsidRPr="007F0AA7">
        <w:t xml:space="preserve">e </w:t>
      </w:r>
      <w:r w:rsidRPr="007F0AA7">
        <w:t>demontován</w:t>
      </w:r>
      <w:r w:rsidR="005E0335">
        <w:t>a kompletní technologie</w:t>
      </w:r>
      <w:r w:rsidR="003D4C75">
        <w:t xml:space="preserve"> obou kotelen (BD a hotel) </w:t>
      </w:r>
      <w:r w:rsidR="005E0335">
        <w:t xml:space="preserve">tj. 3 kusy plynových stacionárních kotlů </w:t>
      </w:r>
      <w:r w:rsidR="003D4C75">
        <w:t xml:space="preserve">Viessmann typ </w:t>
      </w:r>
      <w:proofErr w:type="spellStart"/>
      <w:r w:rsidR="006B596F">
        <w:t>Paromat</w:t>
      </w:r>
      <w:proofErr w:type="spellEnd"/>
      <w:r w:rsidR="006B596F">
        <w:t xml:space="preserve"> Simplex </w:t>
      </w:r>
      <w:r w:rsidR="005E0335">
        <w:t>vč.</w:t>
      </w:r>
      <w:r w:rsidR="006B596F">
        <w:t xml:space="preserve"> </w:t>
      </w:r>
      <w:r w:rsidR="00813355">
        <w:t xml:space="preserve">5 kusů zásobníku teplé vody o objemu 350 L, 2 kusů rozdělovačů a sběračů, </w:t>
      </w:r>
      <w:r w:rsidR="005E0335">
        <w:t>topných větví</w:t>
      </w:r>
      <w:r w:rsidR="00020924">
        <w:t xml:space="preserve">, </w:t>
      </w:r>
      <w:r w:rsidR="005E0335">
        <w:t>expanzníh</w:t>
      </w:r>
      <w:r w:rsidR="00020924">
        <w:t>o automatu a části roz</w:t>
      </w:r>
      <w:r w:rsidR="00AB31C0">
        <w:t>vodů ZTI (SV, TV a C)</w:t>
      </w:r>
      <w:r w:rsidR="00B25EB5">
        <w:t>.</w:t>
      </w:r>
      <w:r w:rsidR="005E0335">
        <w:t xml:space="preserve">  </w:t>
      </w:r>
      <w:r w:rsidR="005B7D1B" w:rsidRPr="005B7D1B">
        <w:t>Demontáž</w:t>
      </w:r>
      <w:r w:rsidR="005E0335">
        <w:t xml:space="preserve"> potrubí </w:t>
      </w:r>
      <w:r w:rsidR="005B7D1B" w:rsidRPr="005B7D1B">
        <w:t>topných větví</w:t>
      </w:r>
      <w:r w:rsidR="00AB31C0">
        <w:t xml:space="preserve"> a rozvodů ZTI</w:t>
      </w:r>
      <w:r w:rsidR="005B7D1B" w:rsidRPr="005B7D1B">
        <w:t xml:space="preserve"> bude pouze v nejnutnějším rozsahu viz. výkres 0</w:t>
      </w:r>
      <w:r w:rsidR="002F2B86">
        <w:t>1</w:t>
      </w:r>
      <w:r w:rsidR="005B7D1B" w:rsidRPr="005B7D1B">
        <w:t>.</w:t>
      </w:r>
    </w:p>
    <w:p w14:paraId="10886A9E" w14:textId="2E4EE282" w:rsidR="00B60B54" w:rsidRDefault="00B60B54" w:rsidP="00E43D3B">
      <w:pPr>
        <w:ind w:left="567"/>
        <w:jc w:val="both"/>
      </w:pPr>
      <w:r>
        <w:t>Stávající demontované měřiče tepla</w:t>
      </w:r>
      <w:r w:rsidR="0069574B">
        <w:t xml:space="preserve"> vč. čidel teplot</w:t>
      </w:r>
      <w:r>
        <w:t xml:space="preserve"> u kotelny pro BD budou </w:t>
      </w:r>
      <w:r w:rsidR="0069574B">
        <w:t xml:space="preserve">zachovány </w:t>
      </w:r>
      <w:r w:rsidR="00CF2F5E">
        <w:t>a do stavebního deníku budou zapsány</w:t>
      </w:r>
      <w:r w:rsidR="00C473E2">
        <w:t xml:space="preserve"> jejich odečty. Tyto měřiče tepla budou znovu použity</w:t>
      </w:r>
      <w:r w:rsidR="008C09CA">
        <w:t xml:space="preserve"> v nové kotelně. </w:t>
      </w:r>
    </w:p>
    <w:p w14:paraId="55DDAD8C" w14:textId="13833F4C" w:rsidR="005B7D1B" w:rsidRDefault="005B7D1B" w:rsidP="00E43D3B">
      <w:pPr>
        <w:ind w:left="567"/>
        <w:jc w:val="both"/>
      </w:pPr>
      <w:r w:rsidRPr="005B7D1B">
        <w:t>Demontované technologie je v majetku investora a ten rozhodne o její likvidaci (odvoz do šrotu). Demontovaná izolace bude zklikvidována na skládku. Vypouštění topné vody je možné do kanalizace, vzhledem k tomu, že otopná voda byla chemicky upravována</w:t>
      </w:r>
      <w:r w:rsidR="005E0335">
        <w:t xml:space="preserve"> pouze změkčením</w:t>
      </w:r>
      <w:r w:rsidRPr="005B7D1B">
        <w:t xml:space="preserve">. </w:t>
      </w:r>
      <w:r w:rsidR="00AC3EF7">
        <w:t>Postup demontážních prací viz. oddíl E. ZOV.</w:t>
      </w:r>
    </w:p>
    <w:p w14:paraId="2555DF2E" w14:textId="77777777" w:rsidR="00B02BF8" w:rsidRPr="005B7D1B" w:rsidRDefault="00B02BF8" w:rsidP="00E43D3B">
      <w:pPr>
        <w:ind w:left="567"/>
        <w:jc w:val="both"/>
      </w:pPr>
    </w:p>
    <w:p w14:paraId="6A5FB39C" w14:textId="77777777" w:rsidR="00EC375C" w:rsidRDefault="008260C4" w:rsidP="00E43D3B">
      <w:pPr>
        <w:numPr>
          <w:ilvl w:val="1"/>
          <w:numId w:val="18"/>
        </w:numPr>
        <w:spacing w:line="360" w:lineRule="auto"/>
        <w:ind w:left="567" w:firstLine="0"/>
        <w:jc w:val="both"/>
        <w:rPr>
          <w:b/>
        </w:rPr>
      </w:pPr>
      <w:r w:rsidRPr="007A7AB3">
        <w:rPr>
          <w:b/>
        </w:rPr>
        <w:t>Obsluha zařízení</w:t>
      </w:r>
    </w:p>
    <w:p w14:paraId="16F1F9F0" w14:textId="77777777" w:rsidR="00854994" w:rsidRDefault="00854994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  <w:r w:rsidRPr="008260C4">
        <w:rPr>
          <w:szCs w:val="22"/>
        </w:rPr>
        <w:t>Zařízení bude provozováno řádně obeznámenou obsluhou a pravidelnou kontrolou zařízení.</w:t>
      </w:r>
      <w:r>
        <w:rPr>
          <w:szCs w:val="22"/>
        </w:rPr>
        <w:t xml:space="preserve"> </w:t>
      </w:r>
      <w:r w:rsidRPr="008260C4">
        <w:rPr>
          <w:szCs w:val="22"/>
        </w:rPr>
        <w:t>Zařízení bude před zahájením provozu zbaveno všech nečistot, prachu a během provozu bude</w:t>
      </w:r>
      <w:r>
        <w:rPr>
          <w:szCs w:val="22"/>
        </w:rPr>
        <w:t xml:space="preserve"> </w:t>
      </w:r>
      <w:r w:rsidRPr="008260C4">
        <w:rPr>
          <w:szCs w:val="22"/>
        </w:rPr>
        <w:t>udržováno v čistotě. Za provozu budou dodržovány technické podmínky výrobce kotle. Min. jednou</w:t>
      </w:r>
      <w:r>
        <w:rPr>
          <w:szCs w:val="22"/>
        </w:rPr>
        <w:t xml:space="preserve"> </w:t>
      </w:r>
      <w:r w:rsidRPr="008260C4">
        <w:rPr>
          <w:szCs w:val="22"/>
        </w:rPr>
        <w:t>za rok (před zahájením topné sezóny) je nutno provést údržbu kotle odpovídající servisní organizací.</w:t>
      </w:r>
      <w:r>
        <w:rPr>
          <w:szCs w:val="22"/>
        </w:rPr>
        <w:t xml:space="preserve"> </w:t>
      </w:r>
      <w:r w:rsidRPr="008260C4">
        <w:rPr>
          <w:szCs w:val="22"/>
        </w:rPr>
        <w:t>Při pravidelné kontrole je třeba zkontrolovat těsnost vodního potrubí a tlaku v systému, kontrolu</w:t>
      </w:r>
      <w:r>
        <w:rPr>
          <w:szCs w:val="22"/>
        </w:rPr>
        <w:t xml:space="preserve"> </w:t>
      </w:r>
      <w:r w:rsidRPr="008260C4">
        <w:rPr>
          <w:szCs w:val="22"/>
        </w:rPr>
        <w:t>ovládacích a zabezpečovacích prvků.</w:t>
      </w:r>
    </w:p>
    <w:p w14:paraId="4D8612C5" w14:textId="7BD72890" w:rsidR="00854994" w:rsidRDefault="00854994" w:rsidP="00E43D3B">
      <w:pPr>
        <w:spacing w:line="360" w:lineRule="auto"/>
        <w:ind w:left="567" w:firstLine="0"/>
        <w:jc w:val="both"/>
        <w:rPr>
          <w:b/>
        </w:rPr>
      </w:pPr>
    </w:p>
    <w:p w14:paraId="521ACF60" w14:textId="77777777" w:rsidR="008C09CA" w:rsidRDefault="008C09CA" w:rsidP="00E43D3B">
      <w:pPr>
        <w:spacing w:line="360" w:lineRule="auto"/>
        <w:ind w:left="567" w:firstLine="0"/>
        <w:jc w:val="both"/>
        <w:rPr>
          <w:b/>
        </w:rPr>
      </w:pPr>
    </w:p>
    <w:p w14:paraId="7F8E30A2" w14:textId="77777777" w:rsidR="008C09CA" w:rsidRDefault="008C09CA" w:rsidP="00E43D3B">
      <w:pPr>
        <w:spacing w:line="360" w:lineRule="auto"/>
        <w:ind w:left="567" w:firstLine="0"/>
        <w:jc w:val="both"/>
        <w:rPr>
          <w:b/>
        </w:rPr>
      </w:pPr>
    </w:p>
    <w:p w14:paraId="79358B2E" w14:textId="2A0A1D58" w:rsidR="00854994" w:rsidRDefault="0094211D" w:rsidP="00E43D3B">
      <w:pPr>
        <w:numPr>
          <w:ilvl w:val="1"/>
          <w:numId w:val="18"/>
        </w:numPr>
        <w:spacing w:line="360" w:lineRule="auto"/>
        <w:ind w:left="567" w:firstLine="0"/>
        <w:jc w:val="both"/>
        <w:rPr>
          <w:b/>
        </w:rPr>
      </w:pPr>
      <w:r>
        <w:rPr>
          <w:b/>
        </w:rPr>
        <w:lastRenderedPageBreak/>
        <w:t xml:space="preserve">Stavební úpravy </w:t>
      </w:r>
    </w:p>
    <w:p w14:paraId="322888AA" w14:textId="77777777" w:rsidR="009B5E19" w:rsidRPr="00B05D44" w:rsidRDefault="009B5E19" w:rsidP="00E43D3B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B05D44">
        <w:rPr>
          <w:szCs w:val="22"/>
        </w:rPr>
        <w:t>V rámci stavby budou zabezpečeny:</w:t>
      </w:r>
    </w:p>
    <w:p w14:paraId="580FB0CE" w14:textId="77777777" w:rsidR="009B5E19" w:rsidRPr="00B05D44" w:rsidRDefault="009B5E19" w:rsidP="00E43D3B">
      <w:pPr>
        <w:autoSpaceDE w:val="0"/>
        <w:autoSpaceDN w:val="0"/>
        <w:adjustRightInd w:val="0"/>
        <w:ind w:firstLine="709"/>
        <w:jc w:val="both"/>
        <w:rPr>
          <w:szCs w:val="22"/>
        </w:rPr>
      </w:pPr>
    </w:p>
    <w:p w14:paraId="7489435F" w14:textId="77777777" w:rsidR="007D1FDF" w:rsidRDefault="009B5E19" w:rsidP="00E43D3B">
      <w:pPr>
        <w:pStyle w:val="Odstavecseseznamem"/>
        <w:numPr>
          <w:ilvl w:val="3"/>
          <w:numId w:val="31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 w:rsidRPr="00AA61A7">
        <w:rPr>
          <w:szCs w:val="22"/>
        </w:rPr>
        <w:t xml:space="preserve">oprava </w:t>
      </w:r>
      <w:r w:rsidR="00AA61A7">
        <w:rPr>
          <w:szCs w:val="22"/>
        </w:rPr>
        <w:t xml:space="preserve">prostupů </w:t>
      </w:r>
      <w:r w:rsidR="00B701D1">
        <w:rPr>
          <w:szCs w:val="22"/>
        </w:rPr>
        <w:t>po demontovaných komínech</w:t>
      </w:r>
      <w:r w:rsidR="009E3AA3">
        <w:rPr>
          <w:szCs w:val="22"/>
        </w:rPr>
        <w:t xml:space="preserve"> od kotlů K2 a </w:t>
      </w:r>
      <w:proofErr w:type="gramStart"/>
      <w:r w:rsidR="009E3AA3">
        <w:rPr>
          <w:szCs w:val="22"/>
        </w:rPr>
        <w:t>K3</w:t>
      </w:r>
      <w:proofErr w:type="gramEnd"/>
      <w:r w:rsidR="009E3AA3">
        <w:rPr>
          <w:szCs w:val="22"/>
        </w:rPr>
        <w:t xml:space="preserve"> tj. oprava hydroizolace střechy</w:t>
      </w:r>
      <w:r w:rsidR="00EF65CB">
        <w:rPr>
          <w:szCs w:val="22"/>
        </w:rPr>
        <w:t xml:space="preserve"> (např. tmel + asfaltový pás)</w:t>
      </w:r>
      <w:r w:rsidR="0010425B">
        <w:rPr>
          <w:szCs w:val="22"/>
        </w:rPr>
        <w:t xml:space="preserve">, </w:t>
      </w:r>
      <w:r w:rsidR="0041757C">
        <w:rPr>
          <w:szCs w:val="22"/>
        </w:rPr>
        <w:t>oprava</w:t>
      </w:r>
      <w:r w:rsidR="00EF65CB">
        <w:rPr>
          <w:szCs w:val="22"/>
        </w:rPr>
        <w:t xml:space="preserve"> </w:t>
      </w:r>
      <w:r w:rsidR="000F0398">
        <w:rPr>
          <w:szCs w:val="22"/>
        </w:rPr>
        <w:t>střechy (</w:t>
      </w:r>
      <w:r w:rsidR="007D1FDF">
        <w:rPr>
          <w:szCs w:val="22"/>
        </w:rPr>
        <w:t xml:space="preserve">střešní cement) </w:t>
      </w:r>
    </w:p>
    <w:p w14:paraId="016FC504" w14:textId="19420BF2" w:rsidR="009B5E19" w:rsidRPr="00AA61A7" w:rsidRDefault="003A2B30" w:rsidP="00E43D3B">
      <w:pPr>
        <w:pStyle w:val="Odstavecseseznamem"/>
        <w:numPr>
          <w:ilvl w:val="3"/>
          <w:numId w:val="31"/>
        </w:numPr>
        <w:autoSpaceDE w:val="0"/>
        <w:autoSpaceDN w:val="0"/>
        <w:adjustRightInd w:val="0"/>
        <w:ind w:firstLine="0"/>
        <w:jc w:val="both"/>
        <w:rPr>
          <w:szCs w:val="22"/>
        </w:rPr>
      </w:pPr>
      <w:r>
        <w:rPr>
          <w:szCs w:val="22"/>
        </w:rPr>
        <w:t>úprava stá</w:t>
      </w:r>
      <w:r w:rsidR="009A1CCA">
        <w:rPr>
          <w:szCs w:val="22"/>
        </w:rPr>
        <w:t xml:space="preserve">vajících prostupů pro větrání </w:t>
      </w:r>
      <w:r w:rsidR="00481FE3">
        <w:rPr>
          <w:szCs w:val="22"/>
        </w:rPr>
        <w:t>kotelny,</w:t>
      </w:r>
      <w:r w:rsidR="009A1CCA">
        <w:rPr>
          <w:szCs w:val="22"/>
        </w:rPr>
        <w:t xml:space="preserve"> tj. doplněním zdiva (např. Ytong) vč. </w:t>
      </w:r>
      <w:proofErr w:type="spellStart"/>
      <w:r w:rsidR="009A1CCA">
        <w:rPr>
          <w:szCs w:val="22"/>
        </w:rPr>
        <w:t>vnitříních</w:t>
      </w:r>
      <w:proofErr w:type="spellEnd"/>
      <w:r w:rsidR="009A1CCA">
        <w:rPr>
          <w:szCs w:val="22"/>
        </w:rPr>
        <w:t xml:space="preserve"> a v</w:t>
      </w:r>
      <w:r w:rsidR="00481FE3">
        <w:rPr>
          <w:szCs w:val="22"/>
        </w:rPr>
        <w:t>n</w:t>
      </w:r>
      <w:r w:rsidR="009A1CCA">
        <w:rPr>
          <w:szCs w:val="22"/>
        </w:rPr>
        <w:t>ě</w:t>
      </w:r>
      <w:r w:rsidR="00481FE3">
        <w:rPr>
          <w:szCs w:val="22"/>
        </w:rPr>
        <w:t>jších omítek a instalace nové venkovní mřížky</w:t>
      </w:r>
      <w:r w:rsidR="0041757C">
        <w:rPr>
          <w:szCs w:val="22"/>
        </w:rPr>
        <w:t xml:space="preserve"> </w:t>
      </w:r>
      <w:r w:rsidR="009E3AA3">
        <w:rPr>
          <w:szCs w:val="22"/>
        </w:rPr>
        <w:t xml:space="preserve"> </w:t>
      </w:r>
    </w:p>
    <w:p w14:paraId="0DD28528" w14:textId="77777777" w:rsidR="002F2B86" w:rsidRDefault="002F2B86" w:rsidP="00E43D3B">
      <w:pPr>
        <w:autoSpaceDE w:val="0"/>
        <w:autoSpaceDN w:val="0"/>
        <w:adjustRightInd w:val="0"/>
        <w:ind w:left="567" w:firstLine="0"/>
        <w:jc w:val="both"/>
        <w:rPr>
          <w:szCs w:val="22"/>
        </w:rPr>
      </w:pPr>
    </w:p>
    <w:p w14:paraId="7706E5B6" w14:textId="77777777" w:rsidR="00A95BFF" w:rsidRPr="00A95BFF" w:rsidRDefault="00A95BFF" w:rsidP="00E43D3B">
      <w:pPr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b/>
          <w:bCs/>
          <w:sz w:val="28"/>
          <w:szCs w:val="22"/>
        </w:rPr>
      </w:pPr>
      <w:r w:rsidRPr="00A95BFF">
        <w:rPr>
          <w:b/>
          <w:bCs/>
          <w:sz w:val="28"/>
          <w:szCs w:val="22"/>
        </w:rPr>
        <w:t>Závěr, bezpečnost práce, upozornění, demontáže</w:t>
      </w:r>
    </w:p>
    <w:p w14:paraId="5EA7730C" w14:textId="77777777" w:rsidR="00A95BFF" w:rsidRDefault="00A95BFF" w:rsidP="00E43D3B">
      <w:pPr>
        <w:autoSpaceDE w:val="0"/>
        <w:autoSpaceDN w:val="0"/>
        <w:adjustRightInd w:val="0"/>
        <w:ind w:firstLine="0"/>
        <w:jc w:val="both"/>
        <w:rPr>
          <w:b/>
          <w:bCs/>
          <w:szCs w:val="22"/>
        </w:rPr>
      </w:pPr>
    </w:p>
    <w:p w14:paraId="58F57DFB" w14:textId="77777777" w:rsidR="00A95BFF" w:rsidRPr="00A95BFF" w:rsidRDefault="00A95BFF" w:rsidP="00E43D3B">
      <w:pPr>
        <w:numPr>
          <w:ilvl w:val="0"/>
          <w:numId w:val="28"/>
        </w:numPr>
        <w:autoSpaceDE w:val="0"/>
        <w:autoSpaceDN w:val="0"/>
        <w:adjustRightInd w:val="0"/>
        <w:ind w:left="567" w:firstLine="0"/>
        <w:jc w:val="both"/>
        <w:rPr>
          <w:szCs w:val="22"/>
        </w:rPr>
      </w:pPr>
      <w:r w:rsidRPr="00A95BFF">
        <w:rPr>
          <w:szCs w:val="22"/>
        </w:rPr>
        <w:t>Při provádění stavby je nutno dodržovat předpisy týkající se bezpečnosti práce a technických</w:t>
      </w:r>
      <w:r>
        <w:rPr>
          <w:szCs w:val="22"/>
        </w:rPr>
        <w:t xml:space="preserve"> </w:t>
      </w:r>
      <w:r w:rsidRPr="00A95BFF">
        <w:rPr>
          <w:szCs w:val="22"/>
        </w:rPr>
        <w:t>zařízení, zejména Nařízení vlády č. 406/2004 Sb. (požadavky na zajištění bezpečnosti a ochrany zdraví při práci v prostředí s nebezpečím výbuchu), dále Nařízení vlády č.362/2005 Sb.</w:t>
      </w:r>
    </w:p>
    <w:p w14:paraId="5CEEF23B" w14:textId="77777777" w:rsidR="00A95BFF" w:rsidRPr="00A95BFF" w:rsidRDefault="00A95BFF" w:rsidP="00E43D3B">
      <w:pPr>
        <w:numPr>
          <w:ilvl w:val="0"/>
          <w:numId w:val="28"/>
        </w:numPr>
        <w:autoSpaceDE w:val="0"/>
        <w:autoSpaceDN w:val="0"/>
        <w:adjustRightInd w:val="0"/>
        <w:ind w:left="567" w:firstLine="0"/>
        <w:jc w:val="both"/>
        <w:rPr>
          <w:szCs w:val="22"/>
        </w:rPr>
      </w:pPr>
      <w:r w:rsidRPr="00A95BFF">
        <w:rPr>
          <w:szCs w:val="22"/>
        </w:rPr>
        <w:t>(požadavky na bezpečnost a ochranu zdraví při práci na pracovištích s nebezpečím pádu z výšky nebo hloubky) a dále Nařízení vlády č.591/2006 Sb. (minimální požadavky na bezpečnost a</w:t>
      </w:r>
      <w:r>
        <w:rPr>
          <w:szCs w:val="22"/>
        </w:rPr>
        <w:t xml:space="preserve"> </w:t>
      </w:r>
      <w:r w:rsidRPr="00A95BFF">
        <w:rPr>
          <w:szCs w:val="22"/>
        </w:rPr>
        <w:t>ochranu zdraví při práci na staveništích).</w:t>
      </w:r>
    </w:p>
    <w:p w14:paraId="4444281A" w14:textId="77777777" w:rsidR="002F2B86" w:rsidRDefault="00A95BFF" w:rsidP="00E43D3B">
      <w:pPr>
        <w:numPr>
          <w:ilvl w:val="0"/>
          <w:numId w:val="28"/>
        </w:numPr>
        <w:autoSpaceDE w:val="0"/>
        <w:autoSpaceDN w:val="0"/>
        <w:adjustRightInd w:val="0"/>
        <w:ind w:left="567" w:firstLine="0"/>
        <w:jc w:val="both"/>
        <w:rPr>
          <w:szCs w:val="22"/>
        </w:rPr>
      </w:pPr>
      <w:r w:rsidRPr="002F2B86">
        <w:rPr>
          <w:szCs w:val="22"/>
        </w:rPr>
        <w:t xml:space="preserve">Při stavbě budou dodržena ustanovení vyhlášky č. 137/1998 Sb., upravující požadavky </w:t>
      </w:r>
    </w:p>
    <w:p w14:paraId="18176305" w14:textId="5B0E078A" w:rsidR="00A95BFF" w:rsidRPr="002F2B86" w:rsidRDefault="00A95BFF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  <w:r w:rsidRPr="002F2B86">
        <w:rPr>
          <w:szCs w:val="22"/>
        </w:rPr>
        <w:t>na</w:t>
      </w:r>
      <w:r w:rsidR="002F2B86">
        <w:rPr>
          <w:szCs w:val="22"/>
        </w:rPr>
        <w:t xml:space="preserve"> </w:t>
      </w:r>
      <w:r w:rsidRPr="002F2B86">
        <w:rPr>
          <w:szCs w:val="22"/>
        </w:rPr>
        <w:t>provádění staveb a příslušné předpisy.</w:t>
      </w:r>
    </w:p>
    <w:p w14:paraId="543E6CFD" w14:textId="77777777" w:rsidR="00A95BFF" w:rsidRPr="00A95BFF" w:rsidRDefault="00A95BFF" w:rsidP="00E43D3B">
      <w:pPr>
        <w:numPr>
          <w:ilvl w:val="0"/>
          <w:numId w:val="28"/>
        </w:numPr>
        <w:autoSpaceDE w:val="0"/>
        <w:autoSpaceDN w:val="0"/>
        <w:adjustRightInd w:val="0"/>
        <w:ind w:left="567" w:firstLine="0"/>
        <w:jc w:val="both"/>
        <w:rPr>
          <w:szCs w:val="22"/>
        </w:rPr>
      </w:pPr>
      <w:r w:rsidRPr="00A95BFF">
        <w:rPr>
          <w:szCs w:val="22"/>
        </w:rPr>
        <w:t>Montáž jednotlivých zařízení smí provádět pouze oprávněné organizace.</w:t>
      </w:r>
    </w:p>
    <w:p w14:paraId="2FA0EC8C" w14:textId="77777777" w:rsidR="002F2B86" w:rsidRDefault="00A95BFF" w:rsidP="00E43D3B">
      <w:pPr>
        <w:numPr>
          <w:ilvl w:val="0"/>
          <w:numId w:val="28"/>
        </w:numPr>
        <w:autoSpaceDE w:val="0"/>
        <w:autoSpaceDN w:val="0"/>
        <w:adjustRightInd w:val="0"/>
        <w:ind w:left="567" w:firstLine="0"/>
        <w:jc w:val="both"/>
        <w:rPr>
          <w:szCs w:val="22"/>
        </w:rPr>
      </w:pPr>
      <w:r w:rsidRPr="00A95BFF">
        <w:rPr>
          <w:szCs w:val="22"/>
        </w:rPr>
        <w:t xml:space="preserve">Po celkové montáži UT bude provedena tlaková zkouška a topná zkouška v délce </w:t>
      </w:r>
      <w:r w:rsidR="0056393C">
        <w:rPr>
          <w:szCs w:val="22"/>
        </w:rPr>
        <w:t>72</w:t>
      </w:r>
      <w:r w:rsidRPr="00A95BFF">
        <w:rPr>
          <w:szCs w:val="22"/>
        </w:rPr>
        <w:t xml:space="preserve"> </w:t>
      </w:r>
    </w:p>
    <w:p w14:paraId="79E80C42" w14:textId="05C347AA" w:rsidR="00A95BFF" w:rsidRPr="00A95BFF" w:rsidRDefault="00A95BFF" w:rsidP="00E43D3B">
      <w:pPr>
        <w:autoSpaceDE w:val="0"/>
        <w:autoSpaceDN w:val="0"/>
        <w:adjustRightInd w:val="0"/>
        <w:ind w:left="567"/>
        <w:jc w:val="both"/>
        <w:rPr>
          <w:szCs w:val="22"/>
        </w:rPr>
      </w:pPr>
      <w:r w:rsidRPr="00A95BFF">
        <w:rPr>
          <w:szCs w:val="22"/>
        </w:rPr>
        <w:t>hodin (ČSN</w:t>
      </w:r>
      <w:r>
        <w:rPr>
          <w:szCs w:val="22"/>
        </w:rPr>
        <w:t xml:space="preserve"> </w:t>
      </w:r>
      <w:r w:rsidRPr="00A95BFF">
        <w:rPr>
          <w:szCs w:val="22"/>
        </w:rPr>
        <w:t>06 0310), při které bude provedena kontrola celé otopné soustavy</w:t>
      </w:r>
    </w:p>
    <w:p w14:paraId="562B44D3" w14:textId="77777777" w:rsidR="00A95BFF" w:rsidRPr="00A95BFF" w:rsidRDefault="00A95BFF" w:rsidP="00E43D3B">
      <w:pPr>
        <w:numPr>
          <w:ilvl w:val="0"/>
          <w:numId w:val="28"/>
        </w:numPr>
        <w:autoSpaceDE w:val="0"/>
        <w:autoSpaceDN w:val="0"/>
        <w:adjustRightInd w:val="0"/>
        <w:ind w:left="567" w:firstLine="0"/>
        <w:jc w:val="both"/>
        <w:rPr>
          <w:szCs w:val="22"/>
        </w:rPr>
      </w:pPr>
      <w:r w:rsidRPr="00A95BFF">
        <w:rPr>
          <w:szCs w:val="22"/>
        </w:rPr>
        <w:t>Zabezpečovací zařízení pro ústřední vytápění bude odpovídat ČSN 06 0830</w:t>
      </w:r>
    </w:p>
    <w:p w14:paraId="54FC2E70" w14:textId="77777777" w:rsidR="00A95BFF" w:rsidRPr="00996D90" w:rsidRDefault="00A95BFF" w:rsidP="00E43D3B">
      <w:pPr>
        <w:numPr>
          <w:ilvl w:val="0"/>
          <w:numId w:val="28"/>
        </w:numPr>
        <w:autoSpaceDE w:val="0"/>
        <w:autoSpaceDN w:val="0"/>
        <w:adjustRightInd w:val="0"/>
        <w:ind w:left="567" w:firstLine="0"/>
        <w:jc w:val="both"/>
        <w:rPr>
          <w:sz w:val="32"/>
        </w:rPr>
      </w:pPr>
      <w:r w:rsidRPr="00A95BFF">
        <w:rPr>
          <w:szCs w:val="22"/>
        </w:rPr>
        <w:t>Rozvody ústředního vytápění budou odpovídat ČSN EN 12 828, 12 098-1.</w:t>
      </w:r>
    </w:p>
    <w:p w14:paraId="698E6C15" w14:textId="77777777" w:rsidR="00996D90" w:rsidRPr="00A95BFF" w:rsidRDefault="00996D90" w:rsidP="00E43D3B">
      <w:pPr>
        <w:numPr>
          <w:ilvl w:val="0"/>
          <w:numId w:val="28"/>
        </w:numPr>
        <w:autoSpaceDE w:val="0"/>
        <w:autoSpaceDN w:val="0"/>
        <w:adjustRightInd w:val="0"/>
        <w:ind w:left="567" w:firstLine="0"/>
        <w:jc w:val="both"/>
        <w:rPr>
          <w:sz w:val="32"/>
        </w:rPr>
      </w:pPr>
      <w:r>
        <w:rPr>
          <w:szCs w:val="22"/>
        </w:rPr>
        <w:t>Po dokončení montáže bude nutné zhotovit dokumentaci skutečného provedení stavby</w:t>
      </w:r>
    </w:p>
    <w:p w14:paraId="17D542F7" w14:textId="77777777" w:rsidR="008260C4" w:rsidRPr="00A95BFF" w:rsidRDefault="008260C4" w:rsidP="00E43D3B">
      <w:pPr>
        <w:ind w:firstLine="0"/>
        <w:jc w:val="both"/>
        <w:rPr>
          <w:sz w:val="32"/>
        </w:rPr>
      </w:pPr>
    </w:p>
    <w:bookmarkEnd w:id="58"/>
    <w:bookmarkEnd w:id="59"/>
    <w:p w14:paraId="56BA7195" w14:textId="77777777" w:rsidR="001B3AB8" w:rsidRPr="001D0893" w:rsidRDefault="001B3AB8" w:rsidP="00E43D3B">
      <w:pPr>
        <w:pStyle w:val="Zkladntextodsazen2"/>
        <w:spacing w:line="240" w:lineRule="exact"/>
        <w:ind w:firstLine="0"/>
        <w:rPr>
          <w:szCs w:val="24"/>
        </w:rPr>
      </w:pPr>
    </w:p>
    <w:p w14:paraId="49A43DF7" w14:textId="77777777" w:rsidR="001B3AB8" w:rsidRPr="001D0893" w:rsidRDefault="001B3AB8" w:rsidP="00E43D3B">
      <w:pPr>
        <w:pStyle w:val="Zkladntext"/>
        <w:widowControl/>
        <w:spacing w:line="240" w:lineRule="exact"/>
        <w:ind w:left="720"/>
        <w:jc w:val="both"/>
        <w:rPr>
          <w:rFonts w:ascii="Times New Roman" w:hAnsi="Times New Roman"/>
          <w:szCs w:val="24"/>
        </w:rPr>
      </w:pPr>
    </w:p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p w14:paraId="3CEA0898" w14:textId="77777777" w:rsidR="00904376" w:rsidRDefault="00904376" w:rsidP="00E43D3B">
      <w:pPr>
        <w:tabs>
          <w:tab w:val="left" w:pos="2520"/>
        </w:tabs>
        <w:spacing w:line="360" w:lineRule="auto"/>
        <w:ind w:firstLine="0"/>
        <w:jc w:val="both"/>
      </w:pPr>
      <w:r>
        <w:t>Vypracoval: Petr Wagner</w:t>
      </w:r>
    </w:p>
    <w:p w14:paraId="79587D37" w14:textId="77777777" w:rsidR="00904376" w:rsidRDefault="00904376" w:rsidP="00E43D3B">
      <w:pPr>
        <w:tabs>
          <w:tab w:val="left" w:pos="2520"/>
        </w:tabs>
        <w:spacing w:line="360" w:lineRule="auto"/>
        <w:ind w:firstLine="0"/>
        <w:jc w:val="both"/>
      </w:pPr>
      <w:r>
        <w:t>Kontroloval: Ing. Václav Remuta</w:t>
      </w:r>
    </w:p>
    <w:p w14:paraId="52C8AA8E" w14:textId="54882E65" w:rsidR="00904376" w:rsidRDefault="00904376" w:rsidP="00E43D3B">
      <w:pPr>
        <w:tabs>
          <w:tab w:val="left" w:pos="2520"/>
        </w:tabs>
        <w:spacing w:line="360" w:lineRule="auto"/>
        <w:ind w:firstLine="0"/>
        <w:jc w:val="both"/>
      </w:pPr>
      <w:r>
        <w:t xml:space="preserve">Most, </w:t>
      </w:r>
      <w:r w:rsidR="00481FE3">
        <w:t xml:space="preserve">březen </w:t>
      </w:r>
      <w:r w:rsidR="007B2352">
        <w:t>20</w:t>
      </w:r>
      <w:r w:rsidR="004A42EE">
        <w:t>2</w:t>
      </w:r>
      <w:r w:rsidR="00481FE3">
        <w:t>5</w:t>
      </w:r>
    </w:p>
    <w:p w14:paraId="7743E1EC" w14:textId="77777777" w:rsidR="001B3AB8" w:rsidRPr="001D0893" w:rsidRDefault="001B3AB8" w:rsidP="00E43D3B">
      <w:pPr>
        <w:spacing w:line="240" w:lineRule="exact"/>
        <w:ind w:firstLine="0"/>
        <w:jc w:val="both"/>
        <w:rPr>
          <w:b/>
          <w:szCs w:val="24"/>
        </w:rPr>
      </w:pPr>
    </w:p>
    <w:sectPr w:rsidR="001B3AB8" w:rsidRPr="001D0893" w:rsidSect="005D2BFF">
      <w:headerReference w:type="default" r:id="rId7"/>
      <w:pgSz w:w="11907" w:h="16840" w:code="9"/>
      <w:pgMar w:top="851" w:right="1134" w:bottom="851" w:left="1134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CA6CC" w14:textId="77777777" w:rsidR="00B71511" w:rsidRDefault="00B71511">
      <w:r>
        <w:separator/>
      </w:r>
    </w:p>
  </w:endnote>
  <w:endnote w:type="continuationSeparator" w:id="0">
    <w:p w14:paraId="74D5CC38" w14:textId="77777777" w:rsidR="00B71511" w:rsidRDefault="00B7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14FA8" w14:textId="77777777" w:rsidR="00B71511" w:rsidRDefault="00B71511">
      <w:r>
        <w:separator/>
      </w:r>
    </w:p>
  </w:footnote>
  <w:footnote w:type="continuationSeparator" w:id="0">
    <w:p w14:paraId="4F69664D" w14:textId="77777777" w:rsidR="00B71511" w:rsidRDefault="00B71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EEC" w14:textId="77777777" w:rsidR="00DD04A8" w:rsidRPr="00EF4E95" w:rsidRDefault="00DD04A8" w:rsidP="001D0893">
    <w:pPr>
      <w:pStyle w:val="Zhlav"/>
      <w:jc w:val="center"/>
      <w:rPr>
        <w:rStyle w:val="slostrnky"/>
        <w:i w:val="0"/>
        <w:u w:val="none"/>
        <w:lang w:val="cs-CZ"/>
      </w:rPr>
    </w:pPr>
    <w:r w:rsidRPr="00EF4E95">
      <w:rPr>
        <w:rStyle w:val="slostrnky"/>
        <w:i w:val="0"/>
        <w:u w:val="none"/>
        <w:lang w:val="cs-CZ"/>
      </w:rPr>
      <w:fldChar w:fldCharType="begin"/>
    </w:r>
    <w:r w:rsidRPr="00EF4E95">
      <w:rPr>
        <w:rStyle w:val="slostrnky"/>
        <w:i w:val="0"/>
        <w:u w:val="none"/>
        <w:lang w:val="cs-CZ"/>
      </w:rPr>
      <w:instrText xml:space="preserve"> PAGE </w:instrText>
    </w:r>
    <w:r w:rsidRPr="00EF4E95">
      <w:rPr>
        <w:rStyle w:val="slostrnky"/>
        <w:i w:val="0"/>
        <w:u w:val="none"/>
        <w:lang w:val="cs-CZ"/>
      </w:rPr>
      <w:fldChar w:fldCharType="separate"/>
    </w:r>
    <w:r w:rsidR="007A7AB3" w:rsidRPr="00EF4E95">
      <w:rPr>
        <w:rStyle w:val="slostrnky"/>
        <w:i w:val="0"/>
        <w:noProof/>
        <w:u w:val="none"/>
        <w:lang w:val="cs-CZ"/>
      </w:rPr>
      <w:t>10</w:t>
    </w:r>
    <w:r w:rsidRPr="00EF4E95">
      <w:rPr>
        <w:rStyle w:val="slostrnky"/>
        <w:i w:val="0"/>
        <w:u w:val="none"/>
        <w:lang w:val="cs-CZ"/>
      </w:rPr>
      <w:fldChar w:fldCharType="end"/>
    </w:r>
    <w:r w:rsidRPr="00EF4E95">
      <w:rPr>
        <w:rStyle w:val="slostrnky"/>
        <w:i w:val="0"/>
        <w:u w:val="none"/>
        <w:lang w:val="cs-CZ"/>
      </w:rPr>
      <w:t>/</w:t>
    </w:r>
    <w:r w:rsidRPr="00EF4E95">
      <w:rPr>
        <w:rStyle w:val="slostrnky"/>
        <w:i w:val="0"/>
        <w:u w:val="none"/>
        <w:lang w:val="cs-CZ"/>
      </w:rPr>
      <w:fldChar w:fldCharType="begin"/>
    </w:r>
    <w:r w:rsidRPr="00EF4E95">
      <w:rPr>
        <w:rStyle w:val="slostrnky"/>
        <w:i w:val="0"/>
        <w:u w:val="none"/>
        <w:lang w:val="cs-CZ"/>
      </w:rPr>
      <w:instrText xml:space="preserve"> NUMPAGES </w:instrText>
    </w:r>
    <w:r w:rsidRPr="00EF4E95">
      <w:rPr>
        <w:rStyle w:val="slostrnky"/>
        <w:i w:val="0"/>
        <w:u w:val="none"/>
        <w:lang w:val="cs-CZ"/>
      </w:rPr>
      <w:fldChar w:fldCharType="separate"/>
    </w:r>
    <w:r w:rsidR="007A7AB3" w:rsidRPr="00EF4E95">
      <w:rPr>
        <w:rStyle w:val="slostrnky"/>
        <w:i w:val="0"/>
        <w:noProof/>
        <w:u w:val="none"/>
        <w:lang w:val="cs-CZ"/>
      </w:rPr>
      <w:t>10</w:t>
    </w:r>
    <w:r w:rsidRPr="00EF4E95">
      <w:rPr>
        <w:rStyle w:val="slostrnky"/>
        <w:i w:val="0"/>
        <w:u w:val="none"/>
        <w:lang w:val="cs-CZ"/>
      </w:rPr>
      <w:fldChar w:fldCharType="end"/>
    </w:r>
  </w:p>
  <w:p w14:paraId="74D68A0C" w14:textId="107F2363" w:rsidR="00D17B30" w:rsidRPr="00EF4E95" w:rsidRDefault="004D0E96" w:rsidP="00D17B30">
    <w:pPr>
      <w:pStyle w:val="Zhlav"/>
      <w:jc w:val="right"/>
      <w:rPr>
        <w:i w:val="0"/>
        <w:iCs/>
        <w:u w:val="none"/>
        <w:lang w:val="cs-CZ"/>
      </w:rPr>
    </w:pPr>
    <w:bookmarkStart w:id="63" w:name="_Hlk39781571"/>
    <w:bookmarkStart w:id="64" w:name="_Hlk94125653"/>
    <w:r w:rsidRPr="002E728F">
      <w:rPr>
        <w:i w:val="0"/>
        <w:iCs/>
        <w:u w:val="none"/>
        <w:lang w:val="cs-CZ"/>
      </w:rPr>
      <w:t xml:space="preserve">BD ul. Přemyslova č.p. 1701/7, </w:t>
    </w:r>
    <w:bookmarkEnd w:id="63"/>
    <w:r w:rsidR="00B80676" w:rsidRPr="002E728F">
      <w:rPr>
        <w:i w:val="0"/>
        <w:iCs/>
        <w:u w:val="none"/>
        <w:lang w:val="cs-CZ"/>
      </w:rPr>
      <w:t>Chomutov</w:t>
    </w:r>
    <w:r w:rsidR="00B80676">
      <w:rPr>
        <w:i w:val="0"/>
        <w:iCs/>
        <w:u w:val="none"/>
        <w:lang w:val="cs-CZ"/>
      </w:rPr>
      <w:t xml:space="preserve"> – Rekonstrukce</w:t>
    </w:r>
    <w:r w:rsidR="00D17B30" w:rsidRPr="00EF4E95">
      <w:rPr>
        <w:i w:val="0"/>
        <w:iCs/>
        <w:u w:val="none"/>
        <w:lang w:val="cs-CZ"/>
      </w:rPr>
      <w:t xml:space="preserve"> plynové kotelny</w:t>
    </w:r>
  </w:p>
  <w:p w14:paraId="6EF45F8F" w14:textId="045F4319" w:rsidR="00DD04A8" w:rsidRDefault="00724B03" w:rsidP="00D17B30">
    <w:pPr>
      <w:pStyle w:val="Zhlav"/>
      <w:jc w:val="right"/>
      <w:rPr>
        <w:rStyle w:val="slostrnky"/>
        <w:i w:val="0"/>
        <w:u w:val="none"/>
        <w:lang w:val="cs-CZ"/>
      </w:rPr>
    </w:pPr>
    <w:r w:rsidRPr="00724B03">
      <w:rPr>
        <w:rStyle w:val="slostrnky"/>
        <w:i w:val="0"/>
        <w:iCs/>
        <w:u w:val="none"/>
        <w:lang w:val="cs-CZ"/>
      </w:rPr>
      <w:t>202</w:t>
    </w:r>
    <w:r w:rsidR="004D0E96">
      <w:rPr>
        <w:rStyle w:val="slostrnky"/>
        <w:i w:val="0"/>
        <w:iCs/>
        <w:u w:val="none"/>
        <w:lang w:val="cs-CZ"/>
      </w:rPr>
      <w:t>5</w:t>
    </w:r>
    <w:r w:rsidRPr="00724B03">
      <w:rPr>
        <w:rStyle w:val="slostrnky"/>
        <w:i w:val="0"/>
        <w:iCs/>
        <w:u w:val="none"/>
        <w:lang w:val="cs-CZ"/>
      </w:rPr>
      <w:t>P</w:t>
    </w:r>
    <w:bookmarkEnd w:id="64"/>
    <w:r w:rsidR="00D17B30">
      <w:rPr>
        <w:rStyle w:val="slostrnky"/>
        <w:i w:val="0"/>
        <w:iCs/>
        <w:u w:val="none"/>
        <w:lang w:val="cs-CZ"/>
      </w:rPr>
      <w:t>10</w:t>
    </w:r>
    <w:r w:rsidR="004D0E96">
      <w:rPr>
        <w:rStyle w:val="slostrnky"/>
        <w:i w:val="0"/>
        <w:iCs/>
        <w:u w:val="none"/>
        <w:lang w:val="cs-CZ"/>
      </w:rPr>
      <w:t>8</w:t>
    </w:r>
    <w:r w:rsidR="00DD04A8" w:rsidRPr="00724B03">
      <w:rPr>
        <w:rStyle w:val="slostrnky"/>
        <w:i w:val="0"/>
        <w:u w:val="none"/>
        <w:lang w:val="cs-CZ"/>
      </w:rPr>
      <w:t xml:space="preserve">– Technika prostředí staveb – vytápění </w:t>
    </w:r>
  </w:p>
  <w:p w14:paraId="32FF92A6" w14:textId="77777777" w:rsidR="005D2BFF" w:rsidRPr="000555A9" w:rsidRDefault="005D2BFF" w:rsidP="00D17B30">
    <w:pPr>
      <w:pStyle w:val="Zhlav"/>
      <w:jc w:val="right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5B8"/>
    <w:multiLevelType w:val="hybridMultilevel"/>
    <w:tmpl w:val="BDE6D538"/>
    <w:lvl w:ilvl="0" w:tplc="040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591EDC"/>
    <w:multiLevelType w:val="singleLevel"/>
    <w:tmpl w:val="2DC658F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4E57DA4"/>
    <w:multiLevelType w:val="hybridMultilevel"/>
    <w:tmpl w:val="88F813B0"/>
    <w:lvl w:ilvl="0" w:tplc="BC4AFDC2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C4AFDC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4A2857"/>
    <w:multiLevelType w:val="singleLevel"/>
    <w:tmpl w:val="BC0A4866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4" w15:restartNumberingAfterBreak="0">
    <w:nsid w:val="08501203"/>
    <w:multiLevelType w:val="hybridMultilevel"/>
    <w:tmpl w:val="5B2AD472"/>
    <w:lvl w:ilvl="0" w:tplc="040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B7533F4"/>
    <w:multiLevelType w:val="hybridMultilevel"/>
    <w:tmpl w:val="C3703A86"/>
    <w:lvl w:ilvl="0" w:tplc="07B4F4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EC50D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45B7D"/>
    <w:multiLevelType w:val="singleLevel"/>
    <w:tmpl w:val="03F8B438"/>
    <w:lvl w:ilvl="0">
      <w:start w:val="8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2909795D"/>
    <w:multiLevelType w:val="hybridMultilevel"/>
    <w:tmpl w:val="74D80FD4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A897622"/>
    <w:multiLevelType w:val="hybridMultilevel"/>
    <w:tmpl w:val="ABB61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E2566"/>
    <w:multiLevelType w:val="hybridMultilevel"/>
    <w:tmpl w:val="D3482A54"/>
    <w:lvl w:ilvl="0" w:tplc="3FC841B6">
      <w:start w:val="1"/>
      <w:numFmt w:val="decimal"/>
      <w:lvlText w:val="5.%1.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B24DF"/>
    <w:multiLevelType w:val="hybridMultilevel"/>
    <w:tmpl w:val="94DEA96E"/>
    <w:lvl w:ilvl="0" w:tplc="BC4AFDC2">
      <w:start w:val="9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37447C51"/>
    <w:multiLevelType w:val="hybridMultilevel"/>
    <w:tmpl w:val="E564C1CC"/>
    <w:lvl w:ilvl="0" w:tplc="0C0A3E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4B0C9014">
      <w:start w:val="1"/>
      <w:numFmt w:val="decimal"/>
      <w:lvlText w:val="5.%2."/>
      <w:lvlJc w:val="left"/>
      <w:pPr>
        <w:ind w:left="786" w:hanging="360"/>
      </w:pPr>
      <w:rPr>
        <w:rFonts w:hint="default"/>
        <w:b/>
        <w:bCs/>
      </w:r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F04046"/>
    <w:multiLevelType w:val="singleLevel"/>
    <w:tmpl w:val="DD98D49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single"/>
      </w:rPr>
    </w:lvl>
  </w:abstractNum>
  <w:abstractNum w:abstractNumId="13" w15:restartNumberingAfterBreak="0">
    <w:nsid w:val="3AF638FE"/>
    <w:multiLevelType w:val="hybridMultilevel"/>
    <w:tmpl w:val="64D241DA"/>
    <w:lvl w:ilvl="0" w:tplc="BC4AFDC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A6653"/>
    <w:multiLevelType w:val="hybridMultilevel"/>
    <w:tmpl w:val="1C624A2E"/>
    <w:lvl w:ilvl="0" w:tplc="939A1A58">
      <w:start w:val="9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3CEC6D04"/>
    <w:multiLevelType w:val="singleLevel"/>
    <w:tmpl w:val="EC704B08"/>
    <w:lvl w:ilvl="0">
      <w:start w:val="9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6" w15:restartNumberingAfterBreak="0">
    <w:nsid w:val="3E685465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2A4480F"/>
    <w:multiLevelType w:val="hybridMultilevel"/>
    <w:tmpl w:val="4F32BA88"/>
    <w:lvl w:ilvl="0" w:tplc="3FC841B6">
      <w:start w:val="1"/>
      <w:numFmt w:val="decimal"/>
      <w:lvlText w:val="5.%1.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64142"/>
    <w:multiLevelType w:val="hybridMultilevel"/>
    <w:tmpl w:val="A2F4E072"/>
    <w:lvl w:ilvl="0" w:tplc="0405000F">
      <w:start w:val="1"/>
      <w:numFmt w:val="decimal"/>
      <w:lvlText w:val="%1."/>
      <w:lvlJc w:val="left"/>
      <w:pPr>
        <w:ind w:left="1870" w:hanging="360"/>
      </w:pPr>
    </w:lvl>
    <w:lvl w:ilvl="1" w:tplc="04050019" w:tentative="1">
      <w:start w:val="1"/>
      <w:numFmt w:val="lowerLetter"/>
      <w:lvlText w:val="%2."/>
      <w:lvlJc w:val="left"/>
      <w:pPr>
        <w:ind w:left="2590" w:hanging="360"/>
      </w:pPr>
    </w:lvl>
    <w:lvl w:ilvl="2" w:tplc="0405001B" w:tentative="1">
      <w:start w:val="1"/>
      <w:numFmt w:val="lowerRoman"/>
      <w:lvlText w:val="%3."/>
      <w:lvlJc w:val="right"/>
      <w:pPr>
        <w:ind w:left="3310" w:hanging="180"/>
      </w:pPr>
    </w:lvl>
    <w:lvl w:ilvl="3" w:tplc="0405000F" w:tentative="1">
      <w:start w:val="1"/>
      <w:numFmt w:val="decimal"/>
      <w:lvlText w:val="%4."/>
      <w:lvlJc w:val="left"/>
      <w:pPr>
        <w:ind w:left="4030" w:hanging="360"/>
      </w:pPr>
    </w:lvl>
    <w:lvl w:ilvl="4" w:tplc="04050019" w:tentative="1">
      <w:start w:val="1"/>
      <w:numFmt w:val="lowerLetter"/>
      <w:lvlText w:val="%5."/>
      <w:lvlJc w:val="left"/>
      <w:pPr>
        <w:ind w:left="4750" w:hanging="360"/>
      </w:pPr>
    </w:lvl>
    <w:lvl w:ilvl="5" w:tplc="0405001B" w:tentative="1">
      <w:start w:val="1"/>
      <w:numFmt w:val="lowerRoman"/>
      <w:lvlText w:val="%6."/>
      <w:lvlJc w:val="right"/>
      <w:pPr>
        <w:ind w:left="5470" w:hanging="180"/>
      </w:pPr>
    </w:lvl>
    <w:lvl w:ilvl="6" w:tplc="0405000F" w:tentative="1">
      <w:start w:val="1"/>
      <w:numFmt w:val="decimal"/>
      <w:lvlText w:val="%7."/>
      <w:lvlJc w:val="left"/>
      <w:pPr>
        <w:ind w:left="6190" w:hanging="360"/>
      </w:pPr>
    </w:lvl>
    <w:lvl w:ilvl="7" w:tplc="04050019" w:tentative="1">
      <w:start w:val="1"/>
      <w:numFmt w:val="lowerLetter"/>
      <w:lvlText w:val="%8."/>
      <w:lvlJc w:val="left"/>
      <w:pPr>
        <w:ind w:left="6910" w:hanging="360"/>
      </w:pPr>
    </w:lvl>
    <w:lvl w:ilvl="8" w:tplc="0405001B" w:tentative="1">
      <w:start w:val="1"/>
      <w:numFmt w:val="lowerRoman"/>
      <w:lvlText w:val="%9."/>
      <w:lvlJc w:val="right"/>
      <w:pPr>
        <w:ind w:left="7630" w:hanging="180"/>
      </w:pPr>
    </w:lvl>
  </w:abstractNum>
  <w:abstractNum w:abstractNumId="19" w15:restartNumberingAfterBreak="0">
    <w:nsid w:val="5CBC583E"/>
    <w:multiLevelType w:val="multilevel"/>
    <w:tmpl w:val="3814D28A"/>
    <w:lvl w:ilvl="0">
      <w:start w:val="22"/>
      <w:numFmt w:val="decimal"/>
      <w:lvlText w:val="%1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6110"/>
      <w:numFmt w:val="decimal"/>
      <w:lvlText w:val="%1-%2"/>
      <w:lvlJc w:val="left"/>
      <w:pPr>
        <w:tabs>
          <w:tab w:val="num" w:pos="1993"/>
        </w:tabs>
        <w:ind w:left="1993" w:hanging="1290"/>
      </w:pPr>
      <w:rPr>
        <w:rFonts w:hint="default"/>
      </w:rPr>
    </w:lvl>
    <w:lvl w:ilvl="2">
      <w:start w:val="5"/>
      <w:numFmt w:val="decimal"/>
      <w:lvlText w:val="%1-%2-%3"/>
      <w:lvlJc w:val="left"/>
      <w:pPr>
        <w:tabs>
          <w:tab w:val="num" w:pos="2696"/>
        </w:tabs>
        <w:ind w:left="2696" w:hanging="129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3399"/>
        </w:tabs>
        <w:ind w:left="3399" w:hanging="129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102"/>
        </w:tabs>
        <w:ind w:left="4102" w:hanging="129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55"/>
        </w:tabs>
        <w:ind w:left="4955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658"/>
        </w:tabs>
        <w:ind w:left="5658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721"/>
        </w:tabs>
        <w:ind w:left="6721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7424"/>
        </w:tabs>
        <w:ind w:left="7424" w:hanging="1800"/>
      </w:pPr>
      <w:rPr>
        <w:rFonts w:hint="default"/>
      </w:rPr>
    </w:lvl>
  </w:abstractNum>
  <w:abstractNum w:abstractNumId="20" w15:restartNumberingAfterBreak="0">
    <w:nsid w:val="5F685CE6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FAF1519"/>
    <w:multiLevelType w:val="singleLevel"/>
    <w:tmpl w:val="35D6BE1E"/>
    <w:lvl w:ilvl="0">
      <w:start w:val="1"/>
      <w:numFmt w:val="decimal"/>
      <w:lvlText w:val="6.%1 "/>
      <w:legacy w:legacy="1" w:legacySpace="0" w:legacyIndent="283"/>
      <w:lvlJc w:val="left"/>
      <w:pPr>
        <w:ind w:left="34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2" w15:restartNumberingAfterBreak="0">
    <w:nsid w:val="600F7535"/>
    <w:multiLevelType w:val="hybridMultilevel"/>
    <w:tmpl w:val="8056C6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55E6C"/>
    <w:multiLevelType w:val="singleLevel"/>
    <w:tmpl w:val="6382C6F8"/>
    <w:lvl w:ilvl="0">
      <w:start w:val="2"/>
      <w:numFmt w:val="decimalZero"/>
      <w:lvlText w:val="%1"/>
      <w:lvlJc w:val="left"/>
      <w:pPr>
        <w:tabs>
          <w:tab w:val="num" w:pos="2832"/>
        </w:tabs>
        <w:ind w:left="2832" w:hanging="1275"/>
      </w:pPr>
      <w:rPr>
        <w:rFonts w:hint="default"/>
      </w:rPr>
    </w:lvl>
  </w:abstractNum>
  <w:abstractNum w:abstractNumId="24" w15:restartNumberingAfterBreak="0">
    <w:nsid w:val="6BCB0758"/>
    <w:multiLevelType w:val="hybridMultilevel"/>
    <w:tmpl w:val="2592C8F4"/>
    <w:lvl w:ilvl="0" w:tplc="CB680CB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ED662DA"/>
    <w:multiLevelType w:val="hybridMultilevel"/>
    <w:tmpl w:val="3398A50C"/>
    <w:lvl w:ilvl="0" w:tplc="040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6" w15:restartNumberingAfterBreak="0">
    <w:nsid w:val="70942716"/>
    <w:multiLevelType w:val="singleLevel"/>
    <w:tmpl w:val="7AE8B58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51F7174"/>
    <w:multiLevelType w:val="singleLevel"/>
    <w:tmpl w:val="957A0C2A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8" w15:restartNumberingAfterBreak="0">
    <w:nsid w:val="7A0B43A7"/>
    <w:multiLevelType w:val="hybridMultilevel"/>
    <w:tmpl w:val="2758A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211565"/>
    <w:multiLevelType w:val="hybridMultilevel"/>
    <w:tmpl w:val="16AC47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142027">
    <w:abstractNumId w:val="12"/>
  </w:num>
  <w:num w:numId="2" w16cid:durableId="37319181">
    <w:abstractNumId w:val="1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4"/>
          <w:u w:val="single"/>
        </w:rPr>
      </w:lvl>
    </w:lvlOverride>
  </w:num>
  <w:num w:numId="3" w16cid:durableId="545341173">
    <w:abstractNumId w:val="21"/>
  </w:num>
  <w:num w:numId="4" w16cid:durableId="2000769769">
    <w:abstractNumId w:val="21"/>
    <w:lvlOverride w:ilvl="0">
      <w:lvl w:ilvl="0">
        <w:start w:val="2"/>
        <w:numFmt w:val="decimal"/>
        <w:lvlText w:val="6.%1 "/>
        <w:legacy w:legacy="1" w:legacySpace="0" w:legacyIndent="283"/>
        <w:lvlJc w:val="left"/>
        <w:pPr>
          <w:ind w:left="343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 w16cid:durableId="1135635880">
    <w:abstractNumId w:val="3"/>
  </w:num>
  <w:num w:numId="6" w16cid:durableId="1397969275">
    <w:abstractNumId w:val="1"/>
  </w:num>
  <w:num w:numId="7" w16cid:durableId="1461342867">
    <w:abstractNumId w:val="6"/>
  </w:num>
  <w:num w:numId="8" w16cid:durableId="1015380602">
    <w:abstractNumId w:val="16"/>
  </w:num>
  <w:num w:numId="9" w16cid:durableId="190344824">
    <w:abstractNumId w:val="20"/>
  </w:num>
  <w:num w:numId="10" w16cid:durableId="271976853">
    <w:abstractNumId w:val="27"/>
  </w:num>
  <w:num w:numId="11" w16cid:durableId="1436633623">
    <w:abstractNumId w:val="26"/>
  </w:num>
  <w:num w:numId="12" w16cid:durableId="1244607724">
    <w:abstractNumId w:val="15"/>
  </w:num>
  <w:num w:numId="13" w16cid:durableId="1051885369">
    <w:abstractNumId w:val="23"/>
  </w:num>
  <w:num w:numId="14" w16cid:durableId="1628464744">
    <w:abstractNumId w:val="19"/>
  </w:num>
  <w:num w:numId="15" w16cid:durableId="1304919654">
    <w:abstractNumId w:val="14"/>
  </w:num>
  <w:num w:numId="16" w16cid:durableId="408159735">
    <w:abstractNumId w:val="5"/>
  </w:num>
  <w:num w:numId="17" w16cid:durableId="1952664216">
    <w:abstractNumId w:val="10"/>
  </w:num>
  <w:num w:numId="18" w16cid:durableId="1993557653">
    <w:abstractNumId w:val="11"/>
  </w:num>
  <w:num w:numId="19" w16cid:durableId="1255211821">
    <w:abstractNumId w:val="24"/>
  </w:num>
  <w:num w:numId="20" w16cid:durableId="2021160237">
    <w:abstractNumId w:val="25"/>
  </w:num>
  <w:num w:numId="21" w16cid:durableId="270748186">
    <w:abstractNumId w:val="28"/>
  </w:num>
  <w:num w:numId="22" w16cid:durableId="1075514306">
    <w:abstractNumId w:val="4"/>
  </w:num>
  <w:num w:numId="23" w16cid:durableId="309141310">
    <w:abstractNumId w:val="22"/>
  </w:num>
  <w:num w:numId="24" w16cid:durableId="1287470267">
    <w:abstractNumId w:val="0"/>
  </w:num>
  <w:num w:numId="25" w16cid:durableId="1074666155">
    <w:abstractNumId w:val="17"/>
  </w:num>
  <w:num w:numId="26" w16cid:durableId="1331448308">
    <w:abstractNumId w:val="7"/>
  </w:num>
  <w:num w:numId="27" w16cid:durableId="413014470">
    <w:abstractNumId w:val="8"/>
  </w:num>
  <w:num w:numId="28" w16cid:durableId="1345203317">
    <w:abstractNumId w:val="29"/>
  </w:num>
  <w:num w:numId="29" w16cid:durableId="39940352">
    <w:abstractNumId w:val="9"/>
  </w:num>
  <w:num w:numId="30" w16cid:durableId="285163990">
    <w:abstractNumId w:val="18"/>
  </w:num>
  <w:num w:numId="31" w16cid:durableId="1557277358">
    <w:abstractNumId w:val="2"/>
  </w:num>
  <w:num w:numId="32" w16cid:durableId="5285665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90"/>
    <w:rsid w:val="00000263"/>
    <w:rsid w:val="00003C21"/>
    <w:rsid w:val="00004CEE"/>
    <w:rsid w:val="00006BCE"/>
    <w:rsid w:val="00020924"/>
    <w:rsid w:val="00021E7D"/>
    <w:rsid w:val="00025EA8"/>
    <w:rsid w:val="000312B6"/>
    <w:rsid w:val="00032895"/>
    <w:rsid w:val="00040137"/>
    <w:rsid w:val="000528C1"/>
    <w:rsid w:val="000555A9"/>
    <w:rsid w:val="0006298A"/>
    <w:rsid w:val="000639CE"/>
    <w:rsid w:val="0007359C"/>
    <w:rsid w:val="00076F96"/>
    <w:rsid w:val="00080D2C"/>
    <w:rsid w:val="00093AE3"/>
    <w:rsid w:val="00094A6F"/>
    <w:rsid w:val="00094F4B"/>
    <w:rsid w:val="00096E0F"/>
    <w:rsid w:val="000979BF"/>
    <w:rsid w:val="000A4185"/>
    <w:rsid w:val="000B42F7"/>
    <w:rsid w:val="000B68AC"/>
    <w:rsid w:val="000C5522"/>
    <w:rsid w:val="000C75C3"/>
    <w:rsid w:val="000D382D"/>
    <w:rsid w:val="000D5C84"/>
    <w:rsid w:val="000D6AE8"/>
    <w:rsid w:val="000E4768"/>
    <w:rsid w:val="000F0398"/>
    <w:rsid w:val="000F5D05"/>
    <w:rsid w:val="00100D5E"/>
    <w:rsid w:val="0010425B"/>
    <w:rsid w:val="0010742A"/>
    <w:rsid w:val="001079E4"/>
    <w:rsid w:val="0011658A"/>
    <w:rsid w:val="00125E8D"/>
    <w:rsid w:val="00133F2E"/>
    <w:rsid w:val="00135251"/>
    <w:rsid w:val="00141321"/>
    <w:rsid w:val="00143F69"/>
    <w:rsid w:val="001514F5"/>
    <w:rsid w:val="001606D6"/>
    <w:rsid w:val="00160ED6"/>
    <w:rsid w:val="001638AC"/>
    <w:rsid w:val="001663C8"/>
    <w:rsid w:val="001765DE"/>
    <w:rsid w:val="001863C8"/>
    <w:rsid w:val="001965E7"/>
    <w:rsid w:val="00197868"/>
    <w:rsid w:val="001A2A80"/>
    <w:rsid w:val="001A7C46"/>
    <w:rsid w:val="001B3AB8"/>
    <w:rsid w:val="001B4728"/>
    <w:rsid w:val="001B54B3"/>
    <w:rsid w:val="001C0F6F"/>
    <w:rsid w:val="001C1CC2"/>
    <w:rsid w:val="001D0893"/>
    <w:rsid w:val="001D45B3"/>
    <w:rsid w:val="001D6E44"/>
    <w:rsid w:val="001E1370"/>
    <w:rsid w:val="001E3EEC"/>
    <w:rsid w:val="001F3022"/>
    <w:rsid w:val="001F44AB"/>
    <w:rsid w:val="00202317"/>
    <w:rsid w:val="00216945"/>
    <w:rsid w:val="00222C6B"/>
    <w:rsid w:val="00226FAC"/>
    <w:rsid w:val="0022762B"/>
    <w:rsid w:val="0024204B"/>
    <w:rsid w:val="00242D15"/>
    <w:rsid w:val="00247585"/>
    <w:rsid w:val="002652F1"/>
    <w:rsid w:val="00266DE9"/>
    <w:rsid w:val="00271F62"/>
    <w:rsid w:val="00276664"/>
    <w:rsid w:val="002801D4"/>
    <w:rsid w:val="0028519A"/>
    <w:rsid w:val="002944BC"/>
    <w:rsid w:val="002A4B1A"/>
    <w:rsid w:val="002A4B32"/>
    <w:rsid w:val="002B06E1"/>
    <w:rsid w:val="002B1F1B"/>
    <w:rsid w:val="002C5226"/>
    <w:rsid w:val="002C7B13"/>
    <w:rsid w:val="002D13E1"/>
    <w:rsid w:val="002D26BC"/>
    <w:rsid w:val="002D6FA6"/>
    <w:rsid w:val="002E728F"/>
    <w:rsid w:val="002F2B86"/>
    <w:rsid w:val="002F42D5"/>
    <w:rsid w:val="00303D25"/>
    <w:rsid w:val="0031319B"/>
    <w:rsid w:val="0031334F"/>
    <w:rsid w:val="00321DF9"/>
    <w:rsid w:val="00327414"/>
    <w:rsid w:val="00340920"/>
    <w:rsid w:val="00346EE3"/>
    <w:rsid w:val="0034705B"/>
    <w:rsid w:val="00351EE1"/>
    <w:rsid w:val="00351F4B"/>
    <w:rsid w:val="0035216A"/>
    <w:rsid w:val="00354A79"/>
    <w:rsid w:val="00362A76"/>
    <w:rsid w:val="00362F1A"/>
    <w:rsid w:val="00370203"/>
    <w:rsid w:val="003710BD"/>
    <w:rsid w:val="00371BEE"/>
    <w:rsid w:val="00375607"/>
    <w:rsid w:val="00376C6B"/>
    <w:rsid w:val="00377D6A"/>
    <w:rsid w:val="00391F31"/>
    <w:rsid w:val="00392661"/>
    <w:rsid w:val="003A2B30"/>
    <w:rsid w:val="003A48BE"/>
    <w:rsid w:val="003A5620"/>
    <w:rsid w:val="003A704C"/>
    <w:rsid w:val="003B5C1F"/>
    <w:rsid w:val="003B7756"/>
    <w:rsid w:val="003C0C6F"/>
    <w:rsid w:val="003C50D5"/>
    <w:rsid w:val="003D0046"/>
    <w:rsid w:val="003D4C75"/>
    <w:rsid w:val="003F0B02"/>
    <w:rsid w:val="003F4BF0"/>
    <w:rsid w:val="003F5E88"/>
    <w:rsid w:val="003F7C71"/>
    <w:rsid w:val="00401065"/>
    <w:rsid w:val="00411538"/>
    <w:rsid w:val="00412B0E"/>
    <w:rsid w:val="004159C7"/>
    <w:rsid w:val="0041757C"/>
    <w:rsid w:val="00423B2C"/>
    <w:rsid w:val="00424906"/>
    <w:rsid w:val="00424AF5"/>
    <w:rsid w:val="00431AE5"/>
    <w:rsid w:val="00436243"/>
    <w:rsid w:val="00440280"/>
    <w:rsid w:val="00453A6A"/>
    <w:rsid w:val="00455F16"/>
    <w:rsid w:val="00455FBC"/>
    <w:rsid w:val="0045668A"/>
    <w:rsid w:val="00457B95"/>
    <w:rsid w:val="00461B06"/>
    <w:rsid w:val="0046348D"/>
    <w:rsid w:val="0047554E"/>
    <w:rsid w:val="00481FE3"/>
    <w:rsid w:val="004837DB"/>
    <w:rsid w:val="0048440B"/>
    <w:rsid w:val="00487193"/>
    <w:rsid w:val="00497DDA"/>
    <w:rsid w:val="004A419E"/>
    <w:rsid w:val="004A42EE"/>
    <w:rsid w:val="004A43EF"/>
    <w:rsid w:val="004B603D"/>
    <w:rsid w:val="004C73CD"/>
    <w:rsid w:val="004D0E96"/>
    <w:rsid w:val="004D3098"/>
    <w:rsid w:val="004E1281"/>
    <w:rsid w:val="004E59D8"/>
    <w:rsid w:val="004F4A67"/>
    <w:rsid w:val="004F5D86"/>
    <w:rsid w:val="004F7F28"/>
    <w:rsid w:val="0050432E"/>
    <w:rsid w:val="0051123E"/>
    <w:rsid w:val="00522D90"/>
    <w:rsid w:val="0053236A"/>
    <w:rsid w:val="00535F49"/>
    <w:rsid w:val="005377BF"/>
    <w:rsid w:val="005461F8"/>
    <w:rsid w:val="005637C8"/>
    <w:rsid w:val="0056393C"/>
    <w:rsid w:val="00573EB7"/>
    <w:rsid w:val="00575744"/>
    <w:rsid w:val="00580375"/>
    <w:rsid w:val="00582F17"/>
    <w:rsid w:val="0058656A"/>
    <w:rsid w:val="00587444"/>
    <w:rsid w:val="00593836"/>
    <w:rsid w:val="0059751A"/>
    <w:rsid w:val="005A66C1"/>
    <w:rsid w:val="005B067A"/>
    <w:rsid w:val="005B2A2D"/>
    <w:rsid w:val="005B3DB8"/>
    <w:rsid w:val="005B4876"/>
    <w:rsid w:val="005B7D1B"/>
    <w:rsid w:val="005C16AA"/>
    <w:rsid w:val="005C3A1D"/>
    <w:rsid w:val="005C5642"/>
    <w:rsid w:val="005D2BFF"/>
    <w:rsid w:val="005E0335"/>
    <w:rsid w:val="005E2965"/>
    <w:rsid w:val="005E2C33"/>
    <w:rsid w:val="005F2EFD"/>
    <w:rsid w:val="006023E7"/>
    <w:rsid w:val="006112D7"/>
    <w:rsid w:val="00615901"/>
    <w:rsid w:val="00617E87"/>
    <w:rsid w:val="0062012D"/>
    <w:rsid w:val="006245E4"/>
    <w:rsid w:val="00643375"/>
    <w:rsid w:val="00644263"/>
    <w:rsid w:val="00657B16"/>
    <w:rsid w:val="00680896"/>
    <w:rsid w:val="00685AF9"/>
    <w:rsid w:val="006870C4"/>
    <w:rsid w:val="006937B6"/>
    <w:rsid w:val="006948EB"/>
    <w:rsid w:val="0069574B"/>
    <w:rsid w:val="0069582A"/>
    <w:rsid w:val="006B0272"/>
    <w:rsid w:val="006B0844"/>
    <w:rsid w:val="006B596F"/>
    <w:rsid w:val="006D4E46"/>
    <w:rsid w:val="006E0E39"/>
    <w:rsid w:val="006E2DF3"/>
    <w:rsid w:val="006E5351"/>
    <w:rsid w:val="006F2679"/>
    <w:rsid w:val="006F3182"/>
    <w:rsid w:val="006F4E4C"/>
    <w:rsid w:val="006F5B67"/>
    <w:rsid w:val="0070390D"/>
    <w:rsid w:val="00704C2C"/>
    <w:rsid w:val="007116A7"/>
    <w:rsid w:val="00724B03"/>
    <w:rsid w:val="007319CD"/>
    <w:rsid w:val="0073468D"/>
    <w:rsid w:val="0073650C"/>
    <w:rsid w:val="00743CC2"/>
    <w:rsid w:val="00744CD0"/>
    <w:rsid w:val="00745F08"/>
    <w:rsid w:val="00745F77"/>
    <w:rsid w:val="00751CEF"/>
    <w:rsid w:val="00782AAA"/>
    <w:rsid w:val="00783022"/>
    <w:rsid w:val="00785648"/>
    <w:rsid w:val="00790777"/>
    <w:rsid w:val="00790E82"/>
    <w:rsid w:val="00793904"/>
    <w:rsid w:val="00796C88"/>
    <w:rsid w:val="007A7AB3"/>
    <w:rsid w:val="007B2352"/>
    <w:rsid w:val="007B6A83"/>
    <w:rsid w:val="007D02B0"/>
    <w:rsid w:val="007D17D4"/>
    <w:rsid w:val="007D1FDF"/>
    <w:rsid w:val="007D407C"/>
    <w:rsid w:val="007D7DB5"/>
    <w:rsid w:val="007E72F0"/>
    <w:rsid w:val="007E7F4F"/>
    <w:rsid w:val="007E7F70"/>
    <w:rsid w:val="007F0AA7"/>
    <w:rsid w:val="007F2FF8"/>
    <w:rsid w:val="00801C74"/>
    <w:rsid w:val="00802E18"/>
    <w:rsid w:val="00803BC2"/>
    <w:rsid w:val="00805335"/>
    <w:rsid w:val="00805461"/>
    <w:rsid w:val="00813355"/>
    <w:rsid w:val="008136CE"/>
    <w:rsid w:val="00814E98"/>
    <w:rsid w:val="00817D6D"/>
    <w:rsid w:val="00824AF5"/>
    <w:rsid w:val="008250FF"/>
    <w:rsid w:val="008260C4"/>
    <w:rsid w:val="00826117"/>
    <w:rsid w:val="00831DAC"/>
    <w:rsid w:val="0083543F"/>
    <w:rsid w:val="00843837"/>
    <w:rsid w:val="00844C0F"/>
    <w:rsid w:val="0084555B"/>
    <w:rsid w:val="0084610F"/>
    <w:rsid w:val="00853AD9"/>
    <w:rsid w:val="00854994"/>
    <w:rsid w:val="00856122"/>
    <w:rsid w:val="008612AD"/>
    <w:rsid w:val="00864444"/>
    <w:rsid w:val="00880FAD"/>
    <w:rsid w:val="00890C6C"/>
    <w:rsid w:val="008A0DC9"/>
    <w:rsid w:val="008A2CE8"/>
    <w:rsid w:val="008A68DE"/>
    <w:rsid w:val="008A6E3F"/>
    <w:rsid w:val="008A6F25"/>
    <w:rsid w:val="008B1324"/>
    <w:rsid w:val="008B35E5"/>
    <w:rsid w:val="008B3FFA"/>
    <w:rsid w:val="008B65A3"/>
    <w:rsid w:val="008B6CAE"/>
    <w:rsid w:val="008C09CA"/>
    <w:rsid w:val="008C42CA"/>
    <w:rsid w:val="008C51D1"/>
    <w:rsid w:val="008C7884"/>
    <w:rsid w:val="008F3957"/>
    <w:rsid w:val="008F5A0F"/>
    <w:rsid w:val="009010F6"/>
    <w:rsid w:val="009029A6"/>
    <w:rsid w:val="009033ED"/>
    <w:rsid w:val="00904376"/>
    <w:rsid w:val="0091298F"/>
    <w:rsid w:val="00916351"/>
    <w:rsid w:val="00921CD1"/>
    <w:rsid w:val="00921DF2"/>
    <w:rsid w:val="00921FB3"/>
    <w:rsid w:val="00930D94"/>
    <w:rsid w:val="0094009D"/>
    <w:rsid w:val="00940214"/>
    <w:rsid w:val="009416AE"/>
    <w:rsid w:val="00941DDC"/>
    <w:rsid w:val="0094211D"/>
    <w:rsid w:val="00942B00"/>
    <w:rsid w:val="00950DCD"/>
    <w:rsid w:val="00954CA8"/>
    <w:rsid w:val="00957C77"/>
    <w:rsid w:val="009663B8"/>
    <w:rsid w:val="0097364C"/>
    <w:rsid w:val="00974601"/>
    <w:rsid w:val="00993BF7"/>
    <w:rsid w:val="0099431A"/>
    <w:rsid w:val="00996D90"/>
    <w:rsid w:val="00996E2E"/>
    <w:rsid w:val="009A1597"/>
    <w:rsid w:val="009A1BD9"/>
    <w:rsid w:val="009A1CCA"/>
    <w:rsid w:val="009B5E19"/>
    <w:rsid w:val="009C3490"/>
    <w:rsid w:val="009C55D3"/>
    <w:rsid w:val="009D3338"/>
    <w:rsid w:val="009E3AA3"/>
    <w:rsid w:val="009E7158"/>
    <w:rsid w:val="009F5EAB"/>
    <w:rsid w:val="00A00D4C"/>
    <w:rsid w:val="00A01962"/>
    <w:rsid w:val="00A03E1B"/>
    <w:rsid w:val="00A11B04"/>
    <w:rsid w:val="00A139D0"/>
    <w:rsid w:val="00A15739"/>
    <w:rsid w:val="00A2405A"/>
    <w:rsid w:val="00A3466E"/>
    <w:rsid w:val="00A522E6"/>
    <w:rsid w:val="00A54869"/>
    <w:rsid w:val="00A54C7A"/>
    <w:rsid w:val="00A61101"/>
    <w:rsid w:val="00A768B9"/>
    <w:rsid w:val="00A879D3"/>
    <w:rsid w:val="00A9160B"/>
    <w:rsid w:val="00A91B2A"/>
    <w:rsid w:val="00A95BFF"/>
    <w:rsid w:val="00AA24F8"/>
    <w:rsid w:val="00AA397F"/>
    <w:rsid w:val="00AA61A7"/>
    <w:rsid w:val="00AB29DD"/>
    <w:rsid w:val="00AB31C0"/>
    <w:rsid w:val="00AB31EF"/>
    <w:rsid w:val="00AC0645"/>
    <w:rsid w:val="00AC0C62"/>
    <w:rsid w:val="00AC3EF7"/>
    <w:rsid w:val="00AC7134"/>
    <w:rsid w:val="00AD1F67"/>
    <w:rsid w:val="00AD649B"/>
    <w:rsid w:val="00AD665E"/>
    <w:rsid w:val="00AE7324"/>
    <w:rsid w:val="00AF56B1"/>
    <w:rsid w:val="00AF600D"/>
    <w:rsid w:val="00B02BF8"/>
    <w:rsid w:val="00B062DB"/>
    <w:rsid w:val="00B25EB5"/>
    <w:rsid w:val="00B272AB"/>
    <w:rsid w:val="00B31269"/>
    <w:rsid w:val="00B32469"/>
    <w:rsid w:val="00B3625B"/>
    <w:rsid w:val="00B4498C"/>
    <w:rsid w:val="00B44A01"/>
    <w:rsid w:val="00B45058"/>
    <w:rsid w:val="00B5371D"/>
    <w:rsid w:val="00B54824"/>
    <w:rsid w:val="00B60B54"/>
    <w:rsid w:val="00B622BF"/>
    <w:rsid w:val="00B701D1"/>
    <w:rsid w:val="00B713E0"/>
    <w:rsid w:val="00B713E1"/>
    <w:rsid w:val="00B71511"/>
    <w:rsid w:val="00B75714"/>
    <w:rsid w:val="00B75C66"/>
    <w:rsid w:val="00B80676"/>
    <w:rsid w:val="00B81BC5"/>
    <w:rsid w:val="00B81D8B"/>
    <w:rsid w:val="00B85F02"/>
    <w:rsid w:val="00B91480"/>
    <w:rsid w:val="00B92372"/>
    <w:rsid w:val="00B97395"/>
    <w:rsid w:val="00BA76A6"/>
    <w:rsid w:val="00BB1B8B"/>
    <w:rsid w:val="00BB24E3"/>
    <w:rsid w:val="00BB6267"/>
    <w:rsid w:val="00BC1B5A"/>
    <w:rsid w:val="00BC1B6B"/>
    <w:rsid w:val="00BC765B"/>
    <w:rsid w:val="00BD0D85"/>
    <w:rsid w:val="00BD21F5"/>
    <w:rsid w:val="00BE216E"/>
    <w:rsid w:val="00BE2EB9"/>
    <w:rsid w:val="00BE73FD"/>
    <w:rsid w:val="00BF1103"/>
    <w:rsid w:val="00BF3802"/>
    <w:rsid w:val="00BF5FFE"/>
    <w:rsid w:val="00C016F9"/>
    <w:rsid w:val="00C055C1"/>
    <w:rsid w:val="00C072F0"/>
    <w:rsid w:val="00C222FA"/>
    <w:rsid w:val="00C27D30"/>
    <w:rsid w:val="00C316D2"/>
    <w:rsid w:val="00C345FB"/>
    <w:rsid w:val="00C415E4"/>
    <w:rsid w:val="00C428E8"/>
    <w:rsid w:val="00C43892"/>
    <w:rsid w:val="00C473E2"/>
    <w:rsid w:val="00C6024D"/>
    <w:rsid w:val="00C65636"/>
    <w:rsid w:val="00C87CEF"/>
    <w:rsid w:val="00C90501"/>
    <w:rsid w:val="00CA052A"/>
    <w:rsid w:val="00CA0CBB"/>
    <w:rsid w:val="00CA3493"/>
    <w:rsid w:val="00CA35F6"/>
    <w:rsid w:val="00CB42D1"/>
    <w:rsid w:val="00CE0524"/>
    <w:rsid w:val="00CE360D"/>
    <w:rsid w:val="00CF2F5E"/>
    <w:rsid w:val="00CF4CEF"/>
    <w:rsid w:val="00D0186B"/>
    <w:rsid w:val="00D04C60"/>
    <w:rsid w:val="00D17B30"/>
    <w:rsid w:val="00D42E1F"/>
    <w:rsid w:val="00D45CD8"/>
    <w:rsid w:val="00D46044"/>
    <w:rsid w:val="00D508D0"/>
    <w:rsid w:val="00D64408"/>
    <w:rsid w:val="00D67109"/>
    <w:rsid w:val="00D7260C"/>
    <w:rsid w:val="00D7280A"/>
    <w:rsid w:val="00D75592"/>
    <w:rsid w:val="00D75A5C"/>
    <w:rsid w:val="00D76C59"/>
    <w:rsid w:val="00D837E1"/>
    <w:rsid w:val="00D83E3F"/>
    <w:rsid w:val="00D86281"/>
    <w:rsid w:val="00D87C14"/>
    <w:rsid w:val="00D90BFA"/>
    <w:rsid w:val="00D91C06"/>
    <w:rsid w:val="00D964C5"/>
    <w:rsid w:val="00DB0AC2"/>
    <w:rsid w:val="00DC6F2F"/>
    <w:rsid w:val="00DD04A8"/>
    <w:rsid w:val="00DD1ACB"/>
    <w:rsid w:val="00DD3C6C"/>
    <w:rsid w:val="00DE6C57"/>
    <w:rsid w:val="00DE7A0A"/>
    <w:rsid w:val="00DF28B1"/>
    <w:rsid w:val="00DF49C1"/>
    <w:rsid w:val="00E0594B"/>
    <w:rsid w:val="00E0664A"/>
    <w:rsid w:val="00E11248"/>
    <w:rsid w:val="00E2249D"/>
    <w:rsid w:val="00E24248"/>
    <w:rsid w:val="00E34768"/>
    <w:rsid w:val="00E4252E"/>
    <w:rsid w:val="00E43973"/>
    <w:rsid w:val="00E43D3B"/>
    <w:rsid w:val="00E44AFA"/>
    <w:rsid w:val="00E57B21"/>
    <w:rsid w:val="00E64429"/>
    <w:rsid w:val="00E64529"/>
    <w:rsid w:val="00E712AD"/>
    <w:rsid w:val="00E76EEA"/>
    <w:rsid w:val="00E772D3"/>
    <w:rsid w:val="00E77AB4"/>
    <w:rsid w:val="00E86C24"/>
    <w:rsid w:val="00E913E4"/>
    <w:rsid w:val="00E94232"/>
    <w:rsid w:val="00E97D0D"/>
    <w:rsid w:val="00EB0978"/>
    <w:rsid w:val="00EC375C"/>
    <w:rsid w:val="00EC47D7"/>
    <w:rsid w:val="00EC5291"/>
    <w:rsid w:val="00ED2C0C"/>
    <w:rsid w:val="00ED516E"/>
    <w:rsid w:val="00ED6363"/>
    <w:rsid w:val="00ED7E4E"/>
    <w:rsid w:val="00EE3474"/>
    <w:rsid w:val="00EE3582"/>
    <w:rsid w:val="00EE69F3"/>
    <w:rsid w:val="00EF005F"/>
    <w:rsid w:val="00EF4E95"/>
    <w:rsid w:val="00EF6063"/>
    <w:rsid w:val="00EF648B"/>
    <w:rsid w:val="00EF65CB"/>
    <w:rsid w:val="00F00533"/>
    <w:rsid w:val="00F005CB"/>
    <w:rsid w:val="00F01829"/>
    <w:rsid w:val="00F064F8"/>
    <w:rsid w:val="00F13B4D"/>
    <w:rsid w:val="00F16AB6"/>
    <w:rsid w:val="00F2027C"/>
    <w:rsid w:val="00F20C1D"/>
    <w:rsid w:val="00F26422"/>
    <w:rsid w:val="00F30BDB"/>
    <w:rsid w:val="00F34198"/>
    <w:rsid w:val="00F354B0"/>
    <w:rsid w:val="00F35589"/>
    <w:rsid w:val="00F516A8"/>
    <w:rsid w:val="00F528CF"/>
    <w:rsid w:val="00F7186D"/>
    <w:rsid w:val="00F81CD1"/>
    <w:rsid w:val="00F83675"/>
    <w:rsid w:val="00F947C6"/>
    <w:rsid w:val="00FB5B60"/>
    <w:rsid w:val="00FC2663"/>
    <w:rsid w:val="00FE12B2"/>
    <w:rsid w:val="00FE3A5F"/>
    <w:rsid w:val="00FE79E6"/>
    <w:rsid w:val="00FF27AD"/>
    <w:rsid w:val="00FF45A0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BEC9AB"/>
  <w15:chartTrackingRefBased/>
  <w15:docId w15:val="{AD453A9D-38D7-406A-B2A6-84D2901A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otype Sorts" w:eastAsia="Times New Roman" w:hAnsi="Monotype Sorts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4994"/>
    <w:pPr>
      <w:ind w:firstLine="567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567"/>
      </w:tabs>
      <w:spacing w:line="260" w:lineRule="exact"/>
      <w:ind w:firstLine="0"/>
      <w:jc w:val="both"/>
      <w:outlineLvl w:val="0"/>
    </w:pPr>
    <w:rPr>
      <w:rFonts w:ascii="Arial" w:hAnsi="Arial"/>
      <w:b/>
      <w:color w:val="000000"/>
      <w:kern w:val="28"/>
      <w:lang w:val="en-US"/>
    </w:rPr>
  </w:style>
  <w:style w:type="paragraph" w:styleId="Nadpis2">
    <w:name w:val="heading 2"/>
    <w:basedOn w:val="Normln"/>
    <w:next w:val="Normln"/>
    <w:qFormat/>
    <w:pPr>
      <w:keepNext/>
      <w:widowControl w:val="0"/>
      <w:ind w:firstLine="0"/>
      <w:jc w:val="both"/>
      <w:outlineLvl w:val="1"/>
    </w:pPr>
    <w:rPr>
      <w:rFonts w:ascii="Arial" w:hAnsi="Arial"/>
      <w:b/>
      <w:color w:val="000000"/>
      <w:lang w:val="en-US"/>
    </w:rPr>
  </w:style>
  <w:style w:type="paragraph" w:styleId="Nadpis3">
    <w:name w:val="heading 3"/>
    <w:basedOn w:val="Normln"/>
    <w:next w:val="Normln"/>
    <w:qFormat/>
    <w:pPr>
      <w:keepNext/>
      <w:widowControl w:val="0"/>
      <w:spacing w:before="240" w:after="60"/>
      <w:jc w:val="both"/>
      <w:outlineLvl w:val="2"/>
    </w:pPr>
    <w:rPr>
      <w:b/>
      <w:i/>
      <w:color w:val="000000"/>
      <w:lang w:val="en-US"/>
    </w:rPr>
  </w:style>
  <w:style w:type="paragraph" w:styleId="Nadpis4">
    <w:name w:val="heading 4"/>
    <w:basedOn w:val="Normln"/>
    <w:next w:val="Normln"/>
    <w:qFormat/>
    <w:pPr>
      <w:keepNext/>
      <w:spacing w:line="260" w:lineRule="exact"/>
      <w:jc w:val="both"/>
      <w:outlineLvl w:val="3"/>
    </w:pPr>
    <w:rPr>
      <w:rFonts w:ascii="Arial" w:hAnsi="Arial"/>
      <w:i/>
    </w:rPr>
  </w:style>
  <w:style w:type="paragraph" w:styleId="Nadpis5">
    <w:name w:val="heading 5"/>
    <w:basedOn w:val="Normln"/>
    <w:next w:val="Normln"/>
    <w:qFormat/>
    <w:pPr>
      <w:keepNext/>
      <w:spacing w:line="340" w:lineRule="exact"/>
      <w:jc w:val="center"/>
      <w:outlineLvl w:val="4"/>
    </w:pPr>
    <w:rPr>
      <w:rFonts w:ascii="Arial" w:hAnsi="Arial"/>
      <w:b/>
      <w:sz w:val="36"/>
      <w:u w:val="single"/>
    </w:rPr>
  </w:style>
  <w:style w:type="paragraph" w:styleId="Nadpis6">
    <w:name w:val="heading 6"/>
    <w:basedOn w:val="Normln"/>
    <w:next w:val="Normln"/>
    <w:qFormat/>
    <w:pPr>
      <w:keepNext/>
      <w:spacing w:line="260" w:lineRule="exact"/>
      <w:ind w:firstLine="0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  <w:ind w:firstLine="0"/>
      <w:jc w:val="both"/>
    </w:pPr>
    <w:rPr>
      <w:i/>
      <w:color w:val="000000"/>
      <w:u w:val="single"/>
      <w:lang w:val="en-US"/>
    </w:rPr>
  </w:style>
  <w:style w:type="paragraph" w:styleId="Rejstk2">
    <w:name w:val="index 2"/>
    <w:basedOn w:val="Normln"/>
    <w:next w:val="Normln"/>
    <w:semiHidden/>
    <w:pPr>
      <w:tabs>
        <w:tab w:val="right" w:leader="dot" w:pos="4261"/>
      </w:tabs>
      <w:ind w:left="480" w:hanging="240"/>
    </w:pPr>
  </w:style>
  <w:style w:type="paragraph" w:customStyle="1" w:styleId="Vkresy">
    <w:name w:val="Výkresy"/>
    <w:basedOn w:val="Normln"/>
    <w:pPr>
      <w:widowControl w:val="0"/>
      <w:tabs>
        <w:tab w:val="left" w:pos="2977"/>
        <w:tab w:val="left" w:pos="7655"/>
      </w:tabs>
      <w:spacing w:before="180"/>
      <w:jc w:val="both"/>
    </w:pPr>
    <w:rPr>
      <w:color w:val="000000"/>
      <w:lang w:val="en-US"/>
    </w:rPr>
  </w:style>
  <w:style w:type="paragraph" w:styleId="Rejstk1">
    <w:name w:val="index 1"/>
    <w:basedOn w:val="Normln"/>
    <w:next w:val="Normln"/>
    <w:semiHidden/>
    <w:pPr>
      <w:tabs>
        <w:tab w:val="right" w:leader="dot" w:pos="4261"/>
      </w:tabs>
      <w:ind w:left="240" w:hanging="240"/>
    </w:pPr>
  </w:style>
  <w:style w:type="paragraph" w:styleId="Rejstk3">
    <w:name w:val="index 3"/>
    <w:basedOn w:val="Normln"/>
    <w:next w:val="Normln"/>
    <w:semiHidden/>
    <w:pPr>
      <w:tabs>
        <w:tab w:val="right" w:leader="dot" w:pos="4261"/>
      </w:tabs>
      <w:ind w:left="720" w:hanging="240"/>
    </w:pPr>
  </w:style>
  <w:style w:type="paragraph" w:styleId="Rejstk4">
    <w:name w:val="index 4"/>
    <w:basedOn w:val="Normln"/>
    <w:next w:val="Normln"/>
    <w:semiHidden/>
    <w:pPr>
      <w:tabs>
        <w:tab w:val="right" w:leader="dot" w:pos="4261"/>
      </w:tabs>
      <w:ind w:left="960" w:hanging="240"/>
    </w:pPr>
  </w:style>
  <w:style w:type="paragraph" w:styleId="Rejstk5">
    <w:name w:val="index 5"/>
    <w:basedOn w:val="Normln"/>
    <w:next w:val="Normln"/>
    <w:semiHidden/>
    <w:pPr>
      <w:tabs>
        <w:tab w:val="right" w:leader="dot" w:pos="4261"/>
      </w:tabs>
      <w:ind w:left="1200" w:hanging="240"/>
    </w:pPr>
  </w:style>
  <w:style w:type="paragraph" w:styleId="Rejstk6">
    <w:name w:val="index 6"/>
    <w:basedOn w:val="Normln"/>
    <w:next w:val="Normln"/>
    <w:semiHidden/>
    <w:pPr>
      <w:tabs>
        <w:tab w:val="right" w:leader="dot" w:pos="4261"/>
      </w:tabs>
      <w:ind w:left="1440" w:hanging="240"/>
    </w:pPr>
  </w:style>
  <w:style w:type="paragraph" w:styleId="Rejstk7">
    <w:name w:val="index 7"/>
    <w:basedOn w:val="Normln"/>
    <w:next w:val="Normln"/>
    <w:semiHidden/>
    <w:pPr>
      <w:tabs>
        <w:tab w:val="right" w:leader="dot" w:pos="4261"/>
      </w:tabs>
      <w:ind w:left="1680" w:hanging="240"/>
    </w:pPr>
  </w:style>
  <w:style w:type="paragraph" w:styleId="Rejstk8">
    <w:name w:val="index 8"/>
    <w:basedOn w:val="Normln"/>
    <w:next w:val="Normln"/>
    <w:semiHidden/>
    <w:pPr>
      <w:tabs>
        <w:tab w:val="right" w:leader="dot" w:pos="4261"/>
      </w:tabs>
      <w:ind w:left="1920" w:hanging="240"/>
    </w:pPr>
  </w:style>
  <w:style w:type="paragraph" w:styleId="Rejstk9">
    <w:name w:val="index 9"/>
    <w:basedOn w:val="Normln"/>
    <w:next w:val="Normln"/>
    <w:semiHidden/>
    <w:pPr>
      <w:tabs>
        <w:tab w:val="right" w:leader="dot" w:pos="4261"/>
      </w:tabs>
      <w:ind w:left="2160" w:hanging="240"/>
    </w:pPr>
  </w:style>
  <w:style w:type="paragraph" w:styleId="Hlavikarejstku">
    <w:name w:val="index heading"/>
    <w:basedOn w:val="Normln"/>
    <w:next w:val="Rejstk1"/>
    <w:semiHidden/>
  </w:style>
  <w:style w:type="paragraph" w:styleId="Obsah1">
    <w:name w:val="toc 1"/>
    <w:basedOn w:val="Normln"/>
    <w:next w:val="Normln"/>
    <w:semiHidden/>
    <w:pPr>
      <w:tabs>
        <w:tab w:val="right" w:leader="dot" w:pos="9242"/>
      </w:tabs>
    </w:pPr>
  </w:style>
  <w:style w:type="paragraph" w:styleId="Obsah2">
    <w:name w:val="toc 2"/>
    <w:basedOn w:val="Normln"/>
    <w:next w:val="Normln"/>
    <w:semiHidden/>
    <w:pPr>
      <w:tabs>
        <w:tab w:val="right" w:leader="dot" w:pos="9242"/>
      </w:tabs>
      <w:ind w:left="240"/>
    </w:pPr>
  </w:style>
  <w:style w:type="paragraph" w:styleId="Obsah3">
    <w:name w:val="toc 3"/>
    <w:basedOn w:val="Normln"/>
    <w:next w:val="Normln"/>
    <w:semiHidden/>
    <w:pPr>
      <w:tabs>
        <w:tab w:val="right" w:leader="dot" w:pos="9242"/>
      </w:tabs>
      <w:ind w:left="480"/>
    </w:pPr>
  </w:style>
  <w:style w:type="paragraph" w:styleId="Obsah4">
    <w:name w:val="toc 4"/>
    <w:basedOn w:val="Normln"/>
    <w:next w:val="Normln"/>
    <w:semiHidden/>
    <w:pPr>
      <w:tabs>
        <w:tab w:val="right" w:leader="dot" w:pos="9242"/>
      </w:tabs>
      <w:ind w:left="720"/>
    </w:pPr>
  </w:style>
  <w:style w:type="paragraph" w:styleId="Obsah5">
    <w:name w:val="toc 5"/>
    <w:basedOn w:val="Normln"/>
    <w:next w:val="Normln"/>
    <w:semiHidden/>
    <w:pPr>
      <w:tabs>
        <w:tab w:val="right" w:leader="dot" w:pos="9242"/>
      </w:tabs>
      <w:ind w:left="960"/>
    </w:pPr>
  </w:style>
  <w:style w:type="paragraph" w:styleId="Obsah6">
    <w:name w:val="toc 6"/>
    <w:basedOn w:val="Normln"/>
    <w:next w:val="Normln"/>
    <w:semiHidden/>
    <w:pPr>
      <w:tabs>
        <w:tab w:val="right" w:leader="dot" w:pos="9242"/>
      </w:tabs>
      <w:ind w:left="1200"/>
    </w:pPr>
  </w:style>
  <w:style w:type="paragraph" w:styleId="Obsah7">
    <w:name w:val="toc 7"/>
    <w:basedOn w:val="Normln"/>
    <w:next w:val="Normln"/>
    <w:semiHidden/>
    <w:pPr>
      <w:tabs>
        <w:tab w:val="right" w:leader="dot" w:pos="9242"/>
      </w:tabs>
      <w:ind w:left="1440"/>
    </w:pPr>
  </w:style>
  <w:style w:type="paragraph" w:styleId="Obsah8">
    <w:name w:val="toc 8"/>
    <w:basedOn w:val="Normln"/>
    <w:next w:val="Normln"/>
    <w:semiHidden/>
    <w:pPr>
      <w:tabs>
        <w:tab w:val="right" w:leader="dot" w:pos="9242"/>
      </w:tabs>
      <w:ind w:left="1680"/>
    </w:pPr>
  </w:style>
  <w:style w:type="paragraph" w:styleId="Obsah9">
    <w:name w:val="toc 9"/>
    <w:basedOn w:val="Normln"/>
    <w:next w:val="Normln"/>
    <w:semiHidden/>
    <w:pPr>
      <w:tabs>
        <w:tab w:val="right" w:leader="dot" w:pos="9242"/>
      </w:tabs>
      <w:ind w:left="1920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widowControl w:val="0"/>
      <w:ind w:firstLine="0"/>
    </w:pPr>
    <w:rPr>
      <w:rFonts w:ascii="Arial" w:hAnsi="Arial"/>
      <w:color w:val="000000"/>
    </w:rPr>
  </w:style>
  <w:style w:type="paragraph" w:styleId="Zkladntextodsazen2">
    <w:name w:val="Body Text Indent 2"/>
    <w:basedOn w:val="Normln"/>
    <w:pPr>
      <w:spacing w:line="260" w:lineRule="exact"/>
      <w:jc w:val="both"/>
    </w:pPr>
  </w:style>
  <w:style w:type="paragraph" w:styleId="Zkladntext2">
    <w:name w:val="Body Text 2"/>
    <w:basedOn w:val="Normln"/>
    <w:pPr>
      <w:spacing w:line="280" w:lineRule="exact"/>
      <w:ind w:firstLine="0"/>
      <w:jc w:val="both"/>
    </w:pPr>
    <w:rPr>
      <w:rFonts w:ascii="Arial" w:hAnsi="Arial"/>
    </w:rPr>
  </w:style>
  <w:style w:type="paragraph" w:styleId="Zkladntextodsazen">
    <w:name w:val="Body Text Indent"/>
    <w:basedOn w:val="Normln"/>
    <w:pPr>
      <w:spacing w:line="280" w:lineRule="exact"/>
      <w:jc w:val="both"/>
    </w:pPr>
    <w:rPr>
      <w:rFonts w:ascii="Arial" w:hAnsi="Arial"/>
    </w:rPr>
  </w:style>
  <w:style w:type="paragraph" w:customStyle="1" w:styleId="NormXCS819">
    <w:name w:val="NormXCS819"/>
    <w:rPr>
      <w:rFonts w:ascii="Tms Rmn" w:hAnsi="Tms Rmn"/>
      <w:color w:val="000000"/>
      <w:sz w:val="24"/>
    </w:rPr>
  </w:style>
  <w:style w:type="paragraph" w:styleId="Zkladntextodsazen3">
    <w:name w:val="Body Text Indent 3"/>
    <w:basedOn w:val="Normln"/>
    <w:pPr>
      <w:tabs>
        <w:tab w:val="left" w:pos="1701"/>
        <w:tab w:val="left" w:pos="7230"/>
        <w:tab w:val="left" w:pos="7513"/>
        <w:tab w:val="left" w:pos="8505"/>
      </w:tabs>
      <w:spacing w:line="260" w:lineRule="exact"/>
      <w:ind w:left="1134" w:firstLine="0"/>
      <w:jc w:val="both"/>
    </w:pPr>
    <w:rPr>
      <w:rFonts w:ascii="Arial" w:hAnsi="Arial"/>
    </w:rPr>
  </w:style>
  <w:style w:type="paragraph" w:styleId="Prosttext">
    <w:name w:val="Plain Text"/>
    <w:basedOn w:val="Normln"/>
    <w:pPr>
      <w:ind w:firstLine="0"/>
    </w:pPr>
    <w:rPr>
      <w:rFonts w:ascii="Courier New" w:hAnsi="Courier New" w:cs="Courier New"/>
      <w:sz w:val="20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lostrnky">
    <w:name w:val="page number"/>
    <w:basedOn w:val="Standardnpsmoodstavce"/>
  </w:style>
  <w:style w:type="paragraph" w:styleId="Zkladntext3">
    <w:name w:val="Body Text 3"/>
    <w:basedOn w:val="Normln"/>
    <w:pPr>
      <w:tabs>
        <w:tab w:val="left" w:pos="567"/>
      </w:tabs>
      <w:spacing w:line="220" w:lineRule="exact"/>
      <w:ind w:firstLine="0"/>
      <w:jc w:val="both"/>
    </w:pPr>
    <w:rPr>
      <w:rFonts w:ascii="Arial" w:hAnsi="Arial" w:cs="Arial"/>
      <w:sz w:val="20"/>
      <w:szCs w:val="22"/>
    </w:rPr>
  </w:style>
  <w:style w:type="paragraph" w:styleId="Normlnweb">
    <w:name w:val="Normal (Web)"/>
    <w:basedOn w:val="Normln"/>
    <w:rsid w:val="00000263"/>
    <w:pPr>
      <w:spacing w:before="50" w:after="50"/>
      <w:ind w:firstLine="0"/>
    </w:pPr>
    <w:rPr>
      <w:szCs w:val="24"/>
    </w:rPr>
  </w:style>
  <w:style w:type="paragraph" w:styleId="Nzev">
    <w:name w:val="Title"/>
    <w:basedOn w:val="Normln"/>
    <w:next w:val="Normln"/>
    <w:link w:val="NzevChar"/>
    <w:qFormat/>
    <w:rsid w:val="00E3476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E3476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F7186D"/>
    <w:pPr>
      <w:ind w:left="708"/>
    </w:pPr>
  </w:style>
  <w:style w:type="paragraph" w:styleId="Textbubliny">
    <w:name w:val="Balloon Text"/>
    <w:basedOn w:val="Normln"/>
    <w:link w:val="TextbublinyChar"/>
    <w:rsid w:val="00C016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C016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&#352;ablony\CHEMINVEST\tz_vzo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tz_vzor.dot</Template>
  <TotalTime>1742</TotalTime>
  <Pages>10</Pages>
  <Words>3574</Words>
  <Characters>21087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CHEMINVEST s.r.o.</Company>
  <LinksUpToDate>false</LinksUpToDate>
  <CharactersWithSpaces>24612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Václav Remuta</dc:creator>
  <cp:keywords/>
  <dc:description/>
  <cp:lastModifiedBy>Petr Wagner</cp:lastModifiedBy>
  <cp:revision>298</cp:revision>
  <cp:lastPrinted>2017-07-03T08:31:00Z</cp:lastPrinted>
  <dcterms:created xsi:type="dcterms:W3CDTF">2022-02-01T12:34:00Z</dcterms:created>
  <dcterms:modified xsi:type="dcterms:W3CDTF">2025-05-01T19:34:00Z</dcterms:modified>
</cp:coreProperties>
</file>